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DBB07" w14:textId="77777777" w:rsidR="002149E7" w:rsidRPr="00BF5147" w:rsidRDefault="002149E7" w:rsidP="00B4400E">
      <w:pPr>
        <w:tabs>
          <w:tab w:val="left" w:pos="7200"/>
        </w:tabs>
        <w:autoSpaceDE w:val="0"/>
        <w:autoSpaceDN w:val="0"/>
        <w:adjustRightInd w:val="0"/>
        <w:spacing w:after="0" w:line="240" w:lineRule="auto"/>
        <w:rPr>
          <w:rFonts w:ascii="Times New Roman" w:eastAsia="Times New Roman" w:hAnsi="Times New Roman"/>
          <w:color w:val="000000"/>
          <w:lang w:val="es-EC"/>
        </w:rPr>
      </w:pPr>
    </w:p>
    <w:p w14:paraId="19B72635" w14:textId="77777777" w:rsidR="006950B7" w:rsidRPr="00BF5147" w:rsidRDefault="006950B7" w:rsidP="00B4400E">
      <w:pPr>
        <w:tabs>
          <w:tab w:val="left" w:pos="7200"/>
        </w:tabs>
        <w:autoSpaceDE w:val="0"/>
        <w:autoSpaceDN w:val="0"/>
        <w:adjustRightInd w:val="0"/>
        <w:spacing w:after="0" w:line="240" w:lineRule="auto"/>
        <w:rPr>
          <w:rFonts w:ascii="Times New Roman" w:eastAsia="Times New Roman" w:hAnsi="Times New Roman"/>
          <w:color w:val="000000"/>
          <w:lang w:val="es-EC"/>
        </w:rPr>
      </w:pPr>
    </w:p>
    <w:p w14:paraId="286137AE" w14:textId="39C3048A" w:rsidR="00B4400E" w:rsidRPr="00BF5147" w:rsidRDefault="00B4400E" w:rsidP="00B4400E">
      <w:pPr>
        <w:tabs>
          <w:tab w:val="left" w:pos="7200"/>
        </w:tabs>
        <w:autoSpaceDE w:val="0"/>
        <w:autoSpaceDN w:val="0"/>
        <w:adjustRightInd w:val="0"/>
        <w:spacing w:after="0" w:line="240" w:lineRule="auto"/>
        <w:rPr>
          <w:rFonts w:ascii="Times New Roman" w:eastAsia="Times New Roman" w:hAnsi="Times New Roman"/>
          <w:color w:val="000000"/>
          <w:lang w:val="es-EC"/>
        </w:rPr>
      </w:pPr>
      <w:r w:rsidRPr="00BF5147">
        <w:rPr>
          <w:rFonts w:ascii="Times New Roman" w:eastAsia="Times New Roman" w:hAnsi="Times New Roman"/>
          <w:color w:val="000000"/>
          <w:lang w:val="es-EC"/>
        </w:rPr>
        <w:t xml:space="preserve">GRUPO DE TRABAJO CONJUNTO DE CUMBRES                                        </w:t>
      </w:r>
      <w:r w:rsidR="00264484"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OEA/Ser.E</w:t>
      </w:r>
    </w:p>
    <w:p w14:paraId="34A1D10C" w14:textId="024BAB59" w:rsidR="00B4400E" w:rsidRPr="00BF5147" w:rsidRDefault="00B4400E" w:rsidP="00A30217">
      <w:pPr>
        <w:autoSpaceDE w:val="0"/>
        <w:autoSpaceDN w:val="0"/>
        <w:adjustRightInd w:val="0"/>
        <w:spacing w:after="0" w:line="240" w:lineRule="auto"/>
        <w:ind w:right="-29"/>
        <w:rPr>
          <w:rFonts w:ascii="Times New Roman" w:eastAsia="Times New Roman" w:hAnsi="Times New Roman"/>
          <w:color w:val="000000"/>
          <w:lang w:val="es-EC"/>
        </w:rPr>
      </w:pPr>
      <w:r w:rsidRPr="00BF5147">
        <w:rPr>
          <w:rFonts w:ascii="Times New Roman" w:eastAsia="Times New Roman" w:hAnsi="Times New Roman"/>
          <w:color w:val="000000"/>
          <w:lang w:val="es-EC"/>
        </w:rPr>
        <w:t>Reunión de Altas Autoridades</w:t>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00A30217" w:rsidRPr="00BF5147">
        <w:rPr>
          <w:rFonts w:ascii="Times New Roman" w:eastAsia="Times New Roman" w:hAnsi="Times New Roman"/>
          <w:color w:val="000000"/>
          <w:lang w:val="es-EC"/>
        </w:rPr>
        <w:t xml:space="preserve">             </w:t>
      </w:r>
      <w:r w:rsidRPr="00BF5147">
        <w:rPr>
          <w:rFonts w:ascii="Times New Roman" w:eastAsia="Times New Roman" w:hAnsi="Times New Roman"/>
          <w:color w:val="000000"/>
          <w:lang w:val="es-EC"/>
        </w:rPr>
        <w:t>GTCC/</w:t>
      </w:r>
      <w:r w:rsidR="00A30217" w:rsidRPr="00BF5147">
        <w:rPr>
          <w:rFonts w:ascii="Times New Roman" w:eastAsia="Times New Roman" w:hAnsi="Times New Roman"/>
          <w:color w:val="000000"/>
          <w:lang w:val="es-EC"/>
        </w:rPr>
        <w:t>doc.75/20</w:t>
      </w:r>
    </w:p>
    <w:p w14:paraId="122841CB" w14:textId="3F8AB32A" w:rsidR="00A30217" w:rsidRPr="00BF5147" w:rsidRDefault="00B4400E" w:rsidP="00B4400E">
      <w:pPr>
        <w:autoSpaceDE w:val="0"/>
        <w:autoSpaceDN w:val="0"/>
        <w:adjustRightInd w:val="0"/>
        <w:spacing w:after="0" w:line="240" w:lineRule="auto"/>
        <w:ind w:right="-1260"/>
        <w:rPr>
          <w:rFonts w:ascii="Times New Roman" w:eastAsia="Times New Roman" w:hAnsi="Times New Roman"/>
          <w:color w:val="000000"/>
          <w:lang w:val="es-EC"/>
        </w:rPr>
      </w:pPr>
      <w:r w:rsidRPr="00BF5147">
        <w:rPr>
          <w:rFonts w:ascii="Times New Roman" w:eastAsia="Times New Roman" w:hAnsi="Times New Roman"/>
          <w:color w:val="000000"/>
          <w:lang w:val="es-EC"/>
        </w:rPr>
        <w:t>29 de abril de 2020</w:t>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00A30217" w:rsidRPr="00BF5147">
        <w:rPr>
          <w:rFonts w:ascii="Times New Roman" w:eastAsia="Times New Roman" w:hAnsi="Times New Roman"/>
          <w:color w:val="000000"/>
          <w:lang w:val="es-EC"/>
        </w:rPr>
        <w:t>7 mayo 2020</w:t>
      </w:r>
    </w:p>
    <w:p w14:paraId="55875BA5" w14:textId="2D70C91C" w:rsidR="00B4400E" w:rsidRPr="00BF5147" w:rsidRDefault="00B4400E" w:rsidP="00B4400E">
      <w:pPr>
        <w:autoSpaceDE w:val="0"/>
        <w:autoSpaceDN w:val="0"/>
        <w:adjustRightInd w:val="0"/>
        <w:spacing w:after="0" w:line="240" w:lineRule="auto"/>
        <w:ind w:right="-1260"/>
        <w:rPr>
          <w:rFonts w:ascii="Times New Roman" w:eastAsia="Times New Roman" w:hAnsi="Times New Roman"/>
          <w:color w:val="000000"/>
          <w:lang w:val="es-EC"/>
        </w:rPr>
      </w:pPr>
      <w:r w:rsidRPr="00BF5147">
        <w:rPr>
          <w:rFonts w:ascii="Times New Roman" w:eastAsia="Times New Roman" w:hAnsi="Times New Roman"/>
          <w:color w:val="000000"/>
          <w:lang w:val="es-EC"/>
        </w:rPr>
        <w:t>Washington,  D.C.</w:t>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t>Original: español</w:t>
      </w:r>
    </w:p>
    <w:p w14:paraId="44D3BD9B" w14:textId="77777777" w:rsidR="00B4400E" w:rsidRPr="00BF5147" w:rsidRDefault="00B4400E" w:rsidP="00B4400E">
      <w:pPr>
        <w:autoSpaceDE w:val="0"/>
        <w:autoSpaceDN w:val="0"/>
        <w:adjustRightInd w:val="0"/>
        <w:spacing w:after="0" w:line="240" w:lineRule="auto"/>
        <w:ind w:right="-360"/>
        <w:rPr>
          <w:rFonts w:ascii="Times New Roman" w:eastAsia="Times New Roman" w:hAnsi="Times New Roman"/>
          <w:color w:val="000000"/>
          <w:lang w:val="es-EC"/>
        </w:rPr>
      </w:pPr>
    </w:p>
    <w:p w14:paraId="30DD18C4" w14:textId="2F24D9F0" w:rsidR="00B4400E" w:rsidRPr="00BF5147" w:rsidRDefault="00B4400E" w:rsidP="00B4400E">
      <w:pPr>
        <w:autoSpaceDE w:val="0"/>
        <w:autoSpaceDN w:val="0"/>
        <w:adjustRightInd w:val="0"/>
        <w:spacing w:after="0" w:line="240" w:lineRule="auto"/>
        <w:rPr>
          <w:rFonts w:ascii="Times New Roman" w:eastAsia="Times New Roman" w:hAnsi="Times New Roman"/>
          <w:color w:val="000000"/>
          <w:lang w:val="es-EC"/>
        </w:rPr>
      </w:pP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r w:rsidRPr="00BF5147">
        <w:rPr>
          <w:rFonts w:ascii="Times New Roman" w:eastAsia="Times New Roman" w:hAnsi="Times New Roman"/>
          <w:color w:val="000000"/>
          <w:lang w:val="es-EC"/>
        </w:rPr>
        <w:tab/>
      </w:r>
    </w:p>
    <w:p w14:paraId="1EEE7087" w14:textId="53EF51F2" w:rsidR="00264484" w:rsidRPr="00BF5147" w:rsidRDefault="00264484" w:rsidP="00264484">
      <w:pPr>
        <w:autoSpaceDE w:val="0"/>
        <w:autoSpaceDN w:val="0"/>
        <w:adjustRightInd w:val="0"/>
        <w:spacing w:after="0" w:line="240" w:lineRule="auto"/>
        <w:ind w:right="-29"/>
        <w:jc w:val="center"/>
        <w:rPr>
          <w:rFonts w:ascii="Times New Roman" w:eastAsia="Times New Roman" w:hAnsi="Times New Roman"/>
          <w:b/>
          <w:color w:val="000000"/>
          <w:lang w:val="es-EC"/>
        </w:rPr>
      </w:pPr>
      <w:r w:rsidRPr="00BF5147">
        <w:rPr>
          <w:rFonts w:ascii="Times New Roman" w:eastAsia="Times New Roman" w:hAnsi="Times New Roman"/>
          <w:b/>
          <w:color w:val="000000"/>
          <w:lang w:val="es-EC"/>
        </w:rPr>
        <w:t xml:space="preserve">INFORME FINAL </w:t>
      </w:r>
    </w:p>
    <w:p w14:paraId="3C5FA483" w14:textId="77777777" w:rsidR="00264484" w:rsidRPr="00BF5147" w:rsidRDefault="00264484" w:rsidP="00264484">
      <w:pPr>
        <w:autoSpaceDE w:val="0"/>
        <w:autoSpaceDN w:val="0"/>
        <w:adjustRightInd w:val="0"/>
        <w:spacing w:after="0" w:line="240" w:lineRule="auto"/>
        <w:ind w:right="-29"/>
        <w:jc w:val="center"/>
        <w:rPr>
          <w:rFonts w:ascii="Times New Roman" w:eastAsia="Times New Roman" w:hAnsi="Times New Roman"/>
          <w:b/>
          <w:color w:val="000000"/>
          <w:lang w:val="es-EC"/>
        </w:rPr>
      </w:pPr>
    </w:p>
    <w:p w14:paraId="2D0BD219" w14:textId="77777777" w:rsidR="00B4400E" w:rsidRPr="00BF5147" w:rsidRDefault="00B4400E" w:rsidP="00B4400E">
      <w:pPr>
        <w:autoSpaceDE w:val="0"/>
        <w:autoSpaceDN w:val="0"/>
        <w:adjustRightInd w:val="0"/>
        <w:spacing w:after="0" w:line="240" w:lineRule="auto"/>
        <w:rPr>
          <w:rFonts w:ascii="Times New Roman" w:eastAsia="Times New Roman" w:hAnsi="Times New Roman"/>
          <w:color w:val="000000"/>
          <w:lang w:val="es-EC"/>
        </w:rPr>
      </w:pPr>
    </w:p>
    <w:p w14:paraId="2BC618AB" w14:textId="05D3845C" w:rsidR="00B4400E" w:rsidRPr="00BF5147" w:rsidRDefault="00264484" w:rsidP="00B4400E">
      <w:pPr>
        <w:autoSpaceDE w:val="0"/>
        <w:autoSpaceDN w:val="0"/>
        <w:adjustRightInd w:val="0"/>
        <w:spacing w:after="0" w:line="240" w:lineRule="auto"/>
        <w:ind w:right="-29"/>
        <w:jc w:val="center"/>
        <w:rPr>
          <w:rFonts w:ascii="Times New Roman" w:eastAsia="Times New Roman" w:hAnsi="Times New Roman"/>
          <w:color w:val="000000"/>
          <w:lang w:val="es-EC"/>
        </w:rPr>
      </w:pPr>
      <w:r w:rsidRPr="00BF5147">
        <w:rPr>
          <w:rFonts w:ascii="Times New Roman" w:eastAsia="Times New Roman" w:hAnsi="Times New Roman"/>
          <w:color w:val="000000"/>
          <w:lang w:val="es-EC"/>
        </w:rPr>
        <w:t>Segunda Reunión de Altas A</w:t>
      </w:r>
      <w:r w:rsidR="008C4247" w:rsidRPr="00BF5147">
        <w:rPr>
          <w:rFonts w:ascii="Times New Roman" w:eastAsia="Times New Roman" w:hAnsi="Times New Roman"/>
          <w:color w:val="000000"/>
          <w:lang w:val="es-EC"/>
        </w:rPr>
        <w:t>utoridades</w:t>
      </w:r>
      <w:r w:rsidRPr="00BF5147">
        <w:rPr>
          <w:rFonts w:ascii="Times New Roman" w:eastAsia="Times New Roman" w:hAnsi="Times New Roman"/>
          <w:color w:val="000000"/>
          <w:lang w:val="es-EC"/>
        </w:rPr>
        <w:t xml:space="preserve"> del Grupo </w:t>
      </w:r>
      <w:r w:rsidR="008C4247" w:rsidRPr="00BF5147">
        <w:rPr>
          <w:rFonts w:ascii="Times New Roman" w:eastAsia="Times New Roman" w:hAnsi="Times New Roman"/>
          <w:color w:val="000000"/>
          <w:lang w:val="es-EC"/>
        </w:rPr>
        <w:t xml:space="preserve">de Trabajo Conjunto de Cumbres </w:t>
      </w:r>
      <w:r w:rsidR="008C4247" w:rsidRPr="00BF5147">
        <w:rPr>
          <w:rFonts w:ascii="Times New Roman" w:eastAsia="Times New Roman" w:hAnsi="Times New Roman"/>
          <w:color w:val="000000"/>
          <w:lang w:val="es-EC"/>
        </w:rPr>
        <w:br/>
      </w:r>
      <w:r w:rsidR="00CB4B1B" w:rsidRPr="00BF5147">
        <w:rPr>
          <w:rFonts w:ascii="Times New Roman" w:eastAsia="Times New Roman" w:hAnsi="Times New Roman"/>
          <w:color w:val="000000"/>
          <w:lang w:val="es-EC"/>
        </w:rPr>
        <w:t xml:space="preserve">sobre </w:t>
      </w:r>
      <w:r w:rsidRPr="00BF5147">
        <w:rPr>
          <w:rFonts w:ascii="Times New Roman" w:eastAsia="Times New Roman" w:hAnsi="Times New Roman"/>
          <w:color w:val="000000"/>
          <w:lang w:val="es-EC"/>
        </w:rPr>
        <w:t>el Impacto del COVID-</w:t>
      </w:r>
      <w:r w:rsidR="00B4400E" w:rsidRPr="00BF5147">
        <w:rPr>
          <w:rFonts w:ascii="Times New Roman" w:eastAsia="Times New Roman" w:hAnsi="Times New Roman"/>
          <w:color w:val="000000"/>
          <w:lang w:val="es-EC"/>
        </w:rPr>
        <w:t xml:space="preserve">19 </w:t>
      </w:r>
      <w:r w:rsidRPr="00BF5147">
        <w:rPr>
          <w:rFonts w:ascii="Times New Roman" w:eastAsia="Times New Roman" w:hAnsi="Times New Roman"/>
          <w:color w:val="000000"/>
          <w:lang w:val="es-EC"/>
        </w:rPr>
        <w:t>en las Américas</w:t>
      </w:r>
    </w:p>
    <w:p w14:paraId="29E2E9D7" w14:textId="0C9273EF" w:rsidR="00B4400E" w:rsidRPr="00BF5147" w:rsidRDefault="00B4400E" w:rsidP="00F7339A">
      <w:pPr>
        <w:autoSpaceDE w:val="0"/>
        <w:autoSpaceDN w:val="0"/>
        <w:adjustRightInd w:val="0"/>
        <w:spacing w:after="0" w:line="240" w:lineRule="auto"/>
        <w:ind w:right="-1260"/>
        <w:jc w:val="center"/>
        <w:rPr>
          <w:rFonts w:ascii="Times New Roman" w:eastAsia="Times New Roman" w:hAnsi="Times New Roman"/>
          <w:color w:val="000000"/>
          <w:lang w:val="es-EC"/>
        </w:rPr>
      </w:pPr>
    </w:p>
    <w:p w14:paraId="6A0DC18D" w14:textId="43845A5D" w:rsidR="00B4400E" w:rsidRPr="00BF5147" w:rsidRDefault="00B4400E" w:rsidP="008C37BA">
      <w:pPr>
        <w:autoSpaceDE w:val="0"/>
        <w:autoSpaceDN w:val="0"/>
        <w:adjustRightInd w:val="0"/>
        <w:spacing w:after="0" w:line="240" w:lineRule="auto"/>
        <w:ind w:left="2124" w:firstLine="708"/>
        <w:rPr>
          <w:rFonts w:ascii="Times New Roman" w:eastAsia="Times New Roman" w:hAnsi="Times New Roman"/>
          <w:color w:val="000000"/>
          <w:lang w:val="es-EC"/>
        </w:rPr>
      </w:pPr>
      <w:r w:rsidRPr="00BF5147">
        <w:rPr>
          <w:rFonts w:ascii="Times New Roman" w:eastAsia="Times New Roman" w:hAnsi="Times New Roman"/>
          <w:color w:val="000000"/>
          <w:lang w:val="es-EC"/>
        </w:rPr>
        <w:tab/>
      </w:r>
    </w:p>
    <w:p w14:paraId="2CC72EB1" w14:textId="43E07D7C" w:rsidR="00B4400E" w:rsidRPr="00BF5147" w:rsidRDefault="00B4400E" w:rsidP="00B4400E">
      <w:pPr>
        <w:numPr>
          <w:ilvl w:val="0"/>
          <w:numId w:val="1"/>
        </w:numPr>
        <w:spacing w:before="120" w:after="120" w:line="240" w:lineRule="auto"/>
        <w:jc w:val="both"/>
        <w:rPr>
          <w:rFonts w:ascii="Times New Roman" w:eastAsia="Times New Roman" w:hAnsi="Times New Roman"/>
          <w:b/>
          <w:bCs/>
          <w:iCs/>
          <w:color w:val="000000"/>
          <w:lang w:val="es-EC"/>
        </w:rPr>
      </w:pPr>
      <w:r w:rsidRPr="00BF5147">
        <w:rPr>
          <w:rFonts w:ascii="Times New Roman" w:eastAsia="Times New Roman" w:hAnsi="Times New Roman"/>
          <w:b/>
          <w:bCs/>
          <w:color w:val="000000"/>
          <w:shd w:val="clear" w:color="auto" w:fill="FFFFFF"/>
          <w:lang w:val="es-EC"/>
        </w:rPr>
        <w:t xml:space="preserve">Palabras de bienvenida del Secretario General de la </w:t>
      </w:r>
      <w:r w:rsidR="008C37BA" w:rsidRPr="00BF5147">
        <w:rPr>
          <w:rFonts w:ascii="Times New Roman" w:eastAsia="Times New Roman" w:hAnsi="Times New Roman"/>
          <w:b/>
          <w:bCs/>
          <w:color w:val="000000"/>
          <w:shd w:val="clear" w:color="auto" w:fill="FFFFFF"/>
          <w:lang w:val="es-EC"/>
        </w:rPr>
        <w:t>Organización de los Estados Americanos (OEA)</w:t>
      </w:r>
      <w:r w:rsidRPr="00BF5147">
        <w:rPr>
          <w:rFonts w:ascii="Times New Roman" w:eastAsia="Times New Roman" w:hAnsi="Times New Roman"/>
          <w:b/>
          <w:bCs/>
          <w:color w:val="000000"/>
          <w:shd w:val="clear" w:color="auto" w:fill="FFFFFF"/>
          <w:lang w:val="es-EC"/>
        </w:rPr>
        <w:t xml:space="preserve"> y Presiden</w:t>
      </w:r>
      <w:r w:rsidR="008C4247" w:rsidRPr="00BF5147">
        <w:rPr>
          <w:rFonts w:ascii="Times New Roman" w:eastAsia="Times New Roman" w:hAnsi="Times New Roman"/>
          <w:b/>
          <w:bCs/>
          <w:color w:val="000000"/>
          <w:shd w:val="clear" w:color="auto" w:fill="FFFFFF"/>
          <w:lang w:val="es-EC"/>
        </w:rPr>
        <w:t xml:space="preserve">te </w:t>
      </w:r>
      <w:r w:rsidRPr="00BF5147">
        <w:rPr>
          <w:rFonts w:ascii="Times New Roman" w:eastAsia="Times New Roman" w:hAnsi="Times New Roman"/>
          <w:b/>
          <w:bCs/>
          <w:color w:val="000000"/>
          <w:shd w:val="clear" w:color="auto" w:fill="FFFFFF"/>
          <w:lang w:val="es-EC"/>
        </w:rPr>
        <w:t>del Grupo de Trabajo Conjunto de Cumbres (GTCC)</w:t>
      </w:r>
      <w:r w:rsidR="00717780" w:rsidRPr="00BF5147">
        <w:rPr>
          <w:rStyle w:val="EndnoteReference"/>
          <w:rFonts w:ascii="Times New Roman" w:eastAsia="Times New Roman" w:hAnsi="Times New Roman"/>
          <w:b/>
          <w:bCs/>
          <w:color w:val="000000"/>
          <w:shd w:val="clear" w:color="auto" w:fill="FFFFFF"/>
          <w:lang w:val="es-EC"/>
        </w:rPr>
        <w:endnoteReference w:id="1"/>
      </w:r>
    </w:p>
    <w:p w14:paraId="1805175A" w14:textId="5D2AFB4A" w:rsidR="00964D37" w:rsidRPr="00BF5147" w:rsidRDefault="008C37BA" w:rsidP="00485081">
      <w:pPr>
        <w:spacing w:before="120" w:after="120" w:line="240" w:lineRule="auto"/>
        <w:ind w:firstLine="720"/>
        <w:jc w:val="both"/>
        <w:rPr>
          <w:rFonts w:ascii="Times New Roman" w:eastAsia="Times New Roman" w:hAnsi="Times New Roman"/>
          <w:color w:val="000000"/>
          <w:shd w:val="clear" w:color="auto" w:fill="FFFFFF"/>
          <w:lang w:val="es-EC"/>
        </w:rPr>
      </w:pPr>
      <w:r w:rsidRPr="00BF5147">
        <w:rPr>
          <w:rFonts w:ascii="Times New Roman" w:eastAsia="Times New Roman" w:hAnsi="Times New Roman"/>
          <w:color w:val="000000"/>
          <w:shd w:val="clear" w:color="auto" w:fill="FFFFFF"/>
          <w:lang w:val="es-EC"/>
        </w:rPr>
        <w:t xml:space="preserve">El Secretario General de la </w:t>
      </w:r>
      <w:r w:rsidR="00935CB5" w:rsidRPr="00BF5147">
        <w:rPr>
          <w:rFonts w:ascii="Times New Roman" w:eastAsia="Times New Roman" w:hAnsi="Times New Roman"/>
          <w:color w:val="000000"/>
          <w:shd w:val="clear" w:color="auto" w:fill="FFFFFF"/>
          <w:lang w:val="es-EC"/>
        </w:rPr>
        <w:t>Organización de los Estados Americanos (</w:t>
      </w:r>
      <w:r w:rsidRPr="00BF5147">
        <w:rPr>
          <w:rFonts w:ascii="Times New Roman" w:eastAsia="Times New Roman" w:hAnsi="Times New Roman"/>
          <w:color w:val="000000"/>
          <w:shd w:val="clear" w:color="auto" w:fill="FFFFFF"/>
          <w:lang w:val="es-EC"/>
        </w:rPr>
        <w:t>OE</w:t>
      </w:r>
      <w:r w:rsidR="00964D37" w:rsidRPr="00BF5147">
        <w:rPr>
          <w:rFonts w:ascii="Times New Roman" w:eastAsia="Times New Roman" w:hAnsi="Times New Roman"/>
          <w:color w:val="000000"/>
          <w:shd w:val="clear" w:color="auto" w:fill="FFFFFF"/>
          <w:lang w:val="es-EC"/>
        </w:rPr>
        <w:t>A</w:t>
      </w:r>
      <w:r w:rsidR="00935CB5" w:rsidRPr="00BF5147">
        <w:rPr>
          <w:rFonts w:ascii="Times New Roman" w:eastAsia="Times New Roman" w:hAnsi="Times New Roman"/>
          <w:color w:val="000000"/>
          <w:shd w:val="clear" w:color="auto" w:fill="FFFFFF"/>
          <w:lang w:val="es-EC"/>
        </w:rPr>
        <w:t>)</w:t>
      </w:r>
      <w:r w:rsidR="00B213A8" w:rsidRPr="00BF5147">
        <w:rPr>
          <w:rFonts w:ascii="Times New Roman" w:eastAsia="Times New Roman" w:hAnsi="Times New Roman"/>
          <w:color w:val="000000"/>
          <w:shd w:val="clear" w:color="auto" w:fill="FFFFFF"/>
          <w:lang w:val="es-EC"/>
        </w:rPr>
        <w:t>, señor</w:t>
      </w:r>
      <w:r w:rsidR="00935CB5" w:rsidRPr="00BF5147">
        <w:rPr>
          <w:rFonts w:ascii="Times New Roman" w:eastAsia="Times New Roman" w:hAnsi="Times New Roman"/>
          <w:color w:val="000000"/>
          <w:shd w:val="clear" w:color="auto" w:fill="FFFFFF"/>
          <w:lang w:val="es-EC"/>
        </w:rPr>
        <w:t xml:space="preserve"> </w:t>
      </w:r>
      <w:r w:rsidRPr="00BF5147">
        <w:rPr>
          <w:rFonts w:ascii="Times New Roman" w:eastAsia="Times New Roman" w:hAnsi="Times New Roman"/>
          <w:color w:val="000000"/>
          <w:shd w:val="clear" w:color="auto" w:fill="FFFFFF"/>
          <w:lang w:val="es-EC"/>
        </w:rPr>
        <w:t>Luis Almagro, a</w:t>
      </w:r>
      <w:r w:rsidR="00964D37" w:rsidRPr="00BF5147">
        <w:rPr>
          <w:rFonts w:ascii="Times New Roman" w:eastAsia="Times New Roman" w:hAnsi="Times New Roman"/>
          <w:color w:val="000000"/>
          <w:shd w:val="clear" w:color="auto" w:fill="FFFFFF"/>
          <w:lang w:val="es-EC"/>
        </w:rPr>
        <w:t>gradece a</w:t>
      </w:r>
      <w:r w:rsidR="00935CB5" w:rsidRPr="00BF5147">
        <w:rPr>
          <w:rFonts w:ascii="Times New Roman" w:eastAsia="Times New Roman" w:hAnsi="Times New Roman"/>
          <w:color w:val="000000"/>
          <w:shd w:val="clear" w:color="auto" w:fill="FFFFFF"/>
          <w:lang w:val="es-EC"/>
        </w:rPr>
        <w:t xml:space="preserve"> las y</w:t>
      </w:r>
      <w:r w:rsidR="00964D37" w:rsidRPr="00BF5147">
        <w:rPr>
          <w:rFonts w:ascii="Times New Roman" w:eastAsia="Times New Roman" w:hAnsi="Times New Roman"/>
          <w:color w:val="000000"/>
          <w:shd w:val="clear" w:color="auto" w:fill="FFFFFF"/>
          <w:lang w:val="es-EC"/>
        </w:rPr>
        <w:t xml:space="preserve"> los </w:t>
      </w:r>
      <w:r w:rsidR="0000583A" w:rsidRPr="00BF5147">
        <w:rPr>
          <w:rFonts w:ascii="Times New Roman" w:eastAsia="Times New Roman" w:hAnsi="Times New Roman"/>
          <w:color w:val="000000"/>
          <w:shd w:val="clear" w:color="auto" w:fill="FFFFFF"/>
          <w:lang w:val="es-EC"/>
        </w:rPr>
        <w:t>participantes</w:t>
      </w:r>
      <w:r w:rsidR="00964D37" w:rsidRPr="00BF5147">
        <w:rPr>
          <w:rFonts w:ascii="Times New Roman" w:eastAsia="Times New Roman" w:hAnsi="Times New Roman"/>
          <w:color w:val="000000"/>
          <w:shd w:val="clear" w:color="auto" w:fill="FFFFFF"/>
          <w:lang w:val="es-EC"/>
        </w:rPr>
        <w:t xml:space="preserve"> por el in</w:t>
      </w:r>
      <w:r w:rsidR="0000583A" w:rsidRPr="00BF5147">
        <w:rPr>
          <w:rFonts w:ascii="Times New Roman" w:eastAsia="Times New Roman" w:hAnsi="Times New Roman"/>
          <w:color w:val="000000"/>
          <w:shd w:val="clear" w:color="auto" w:fill="FFFFFF"/>
          <w:lang w:val="es-EC"/>
        </w:rPr>
        <w:t>t</w:t>
      </w:r>
      <w:r w:rsidR="00964D37" w:rsidRPr="00BF5147">
        <w:rPr>
          <w:rFonts w:ascii="Times New Roman" w:eastAsia="Times New Roman" w:hAnsi="Times New Roman"/>
          <w:color w:val="000000"/>
          <w:shd w:val="clear" w:color="auto" w:fill="FFFFFF"/>
          <w:lang w:val="es-EC"/>
        </w:rPr>
        <w:t>ercambio de ideas</w:t>
      </w:r>
      <w:r w:rsidR="00935CB5" w:rsidRPr="00BF5147">
        <w:rPr>
          <w:rFonts w:ascii="Times New Roman" w:eastAsia="Times New Roman" w:hAnsi="Times New Roman"/>
          <w:color w:val="000000"/>
          <w:shd w:val="clear" w:color="auto" w:fill="FFFFFF"/>
          <w:lang w:val="es-EC"/>
        </w:rPr>
        <w:t>,</w:t>
      </w:r>
      <w:r w:rsidR="00964D37" w:rsidRPr="00BF5147">
        <w:rPr>
          <w:rFonts w:ascii="Times New Roman" w:eastAsia="Times New Roman" w:hAnsi="Times New Roman"/>
          <w:color w:val="000000"/>
          <w:shd w:val="clear" w:color="auto" w:fill="FFFFFF"/>
          <w:lang w:val="es-EC"/>
        </w:rPr>
        <w:t xml:space="preserve"> mencionando que </w:t>
      </w:r>
      <w:r w:rsidR="00935CB5" w:rsidRPr="00BF5147">
        <w:rPr>
          <w:rFonts w:ascii="Times New Roman" w:eastAsia="Times New Roman" w:hAnsi="Times New Roman"/>
          <w:color w:val="000000"/>
          <w:shd w:val="clear" w:color="auto" w:fill="FFFFFF"/>
          <w:lang w:val="es-EC"/>
        </w:rPr>
        <w:t>los órganos políticos de la misma</w:t>
      </w:r>
      <w:r w:rsidR="0000583A" w:rsidRPr="00BF5147">
        <w:rPr>
          <w:rFonts w:ascii="Times New Roman" w:eastAsia="Times New Roman" w:hAnsi="Times New Roman"/>
          <w:color w:val="000000"/>
          <w:shd w:val="clear" w:color="auto" w:fill="FFFFFF"/>
          <w:lang w:val="es-EC"/>
        </w:rPr>
        <w:t xml:space="preserve"> han</w:t>
      </w:r>
      <w:r w:rsidR="00964D37" w:rsidRPr="00BF5147">
        <w:rPr>
          <w:rFonts w:ascii="Times New Roman" w:eastAsia="Times New Roman" w:hAnsi="Times New Roman"/>
          <w:color w:val="000000"/>
          <w:shd w:val="clear" w:color="auto" w:fill="FFFFFF"/>
          <w:lang w:val="es-EC"/>
        </w:rPr>
        <w:t xml:space="preserve"> estado abordando los temas de agenda siendo el tema</w:t>
      </w:r>
      <w:r w:rsidR="00E37BB6" w:rsidRPr="00BF5147">
        <w:rPr>
          <w:rFonts w:ascii="Times New Roman" w:eastAsia="Times New Roman" w:hAnsi="Times New Roman"/>
          <w:color w:val="000000"/>
          <w:shd w:val="clear" w:color="auto" w:fill="FFFFFF"/>
          <w:lang w:val="es-EC"/>
        </w:rPr>
        <w:t xml:space="preserve"> </w:t>
      </w:r>
      <w:r w:rsidR="00935CB5" w:rsidRPr="00BF5147">
        <w:rPr>
          <w:rFonts w:ascii="Times New Roman" w:eastAsia="Times New Roman" w:hAnsi="Times New Roman"/>
          <w:color w:val="000000"/>
          <w:shd w:val="clear" w:color="auto" w:fill="FFFFFF"/>
          <w:lang w:val="es-EC"/>
        </w:rPr>
        <w:t>del COVID-19 central para los Estados Miembros. I</w:t>
      </w:r>
      <w:r w:rsidR="00964D37" w:rsidRPr="00BF5147">
        <w:rPr>
          <w:rFonts w:ascii="Times New Roman" w:eastAsia="Times New Roman" w:hAnsi="Times New Roman"/>
          <w:color w:val="000000"/>
          <w:shd w:val="clear" w:color="auto" w:fill="FFFFFF"/>
          <w:lang w:val="es-EC"/>
        </w:rPr>
        <w:t>gualmente</w:t>
      </w:r>
      <w:r w:rsidR="00935CB5" w:rsidRPr="00BF5147">
        <w:rPr>
          <w:rFonts w:ascii="Times New Roman" w:eastAsia="Times New Roman" w:hAnsi="Times New Roman"/>
          <w:color w:val="000000"/>
          <w:shd w:val="clear" w:color="auto" w:fill="FFFFFF"/>
          <w:lang w:val="es-EC"/>
        </w:rPr>
        <w:t xml:space="preserve">, mencionó </w:t>
      </w:r>
      <w:r w:rsidR="00E37BB6" w:rsidRPr="00BF5147">
        <w:rPr>
          <w:rFonts w:ascii="Times New Roman" w:eastAsia="Times New Roman" w:hAnsi="Times New Roman"/>
          <w:color w:val="000000"/>
          <w:shd w:val="clear" w:color="auto" w:fill="FFFFFF"/>
          <w:lang w:val="es-EC"/>
        </w:rPr>
        <w:t>la invitación efectuada a</w:t>
      </w:r>
      <w:r w:rsidR="00871B5D" w:rsidRPr="00BF5147">
        <w:rPr>
          <w:rFonts w:ascii="Times New Roman" w:eastAsia="Times New Roman" w:hAnsi="Times New Roman"/>
          <w:color w:val="000000"/>
          <w:shd w:val="clear" w:color="auto" w:fill="FFFFFF"/>
          <w:lang w:val="es-EC"/>
        </w:rPr>
        <w:t xml:space="preserve"> órganos su</w:t>
      </w:r>
      <w:r w:rsidR="007E3102" w:rsidRPr="00BF5147">
        <w:rPr>
          <w:rFonts w:ascii="Times New Roman" w:eastAsia="Times New Roman" w:hAnsi="Times New Roman"/>
          <w:color w:val="000000"/>
          <w:shd w:val="clear" w:color="auto" w:fill="FFFFFF"/>
          <w:lang w:val="es-EC"/>
        </w:rPr>
        <w:t xml:space="preserve">bregionales y </w:t>
      </w:r>
      <w:r w:rsidR="00871B5D" w:rsidRPr="00BF5147">
        <w:rPr>
          <w:rFonts w:ascii="Times New Roman" w:eastAsia="Times New Roman" w:hAnsi="Times New Roman"/>
          <w:color w:val="000000"/>
          <w:shd w:val="clear" w:color="auto" w:fill="FFFFFF"/>
          <w:lang w:val="es-EC"/>
        </w:rPr>
        <w:t>la importancia de incorporar las necesidades de los mismos, como del</w:t>
      </w:r>
      <w:r w:rsidR="007E3102" w:rsidRPr="00BF5147">
        <w:rPr>
          <w:rFonts w:ascii="Times New Roman" w:eastAsia="Times New Roman" w:hAnsi="Times New Roman"/>
          <w:color w:val="000000"/>
          <w:shd w:val="clear" w:color="auto" w:fill="FFFFFF"/>
          <w:lang w:val="es-EC"/>
        </w:rPr>
        <w:t xml:space="preserve"> Sistema de Integrac</w:t>
      </w:r>
      <w:r w:rsidR="00871B5D" w:rsidRPr="00BF5147">
        <w:rPr>
          <w:rFonts w:ascii="Times New Roman" w:eastAsia="Times New Roman" w:hAnsi="Times New Roman"/>
          <w:color w:val="000000"/>
          <w:shd w:val="clear" w:color="auto" w:fill="FFFFFF"/>
          <w:lang w:val="es-EC"/>
        </w:rPr>
        <w:t xml:space="preserve">ión Centroamericana (SICA) y de </w:t>
      </w:r>
      <w:r w:rsidR="00BD7FA9" w:rsidRPr="00BF5147">
        <w:rPr>
          <w:rFonts w:ascii="Times New Roman" w:eastAsia="Times New Roman" w:hAnsi="Times New Roman"/>
          <w:color w:val="000000"/>
          <w:shd w:val="clear" w:color="auto" w:fill="FFFFFF"/>
          <w:lang w:val="es-EC"/>
        </w:rPr>
        <w:t>la Comunidad del Caribe (</w:t>
      </w:r>
      <w:r w:rsidR="00871B5D" w:rsidRPr="00BF5147">
        <w:rPr>
          <w:rFonts w:ascii="Times New Roman" w:eastAsia="Times New Roman" w:hAnsi="Times New Roman"/>
          <w:color w:val="000000"/>
          <w:shd w:val="clear" w:color="auto" w:fill="FFFFFF"/>
          <w:lang w:val="es-EC"/>
        </w:rPr>
        <w:t>CARICOM</w:t>
      </w:r>
      <w:r w:rsidR="00BD7FA9" w:rsidRPr="00BF5147">
        <w:rPr>
          <w:rFonts w:ascii="Times New Roman" w:eastAsia="Times New Roman" w:hAnsi="Times New Roman"/>
          <w:color w:val="000000"/>
          <w:shd w:val="clear" w:color="auto" w:fill="FFFFFF"/>
          <w:lang w:val="es-EC"/>
        </w:rPr>
        <w:t>)</w:t>
      </w:r>
      <w:r w:rsidR="007E3102" w:rsidRPr="00BF5147">
        <w:rPr>
          <w:rFonts w:ascii="Times New Roman" w:eastAsia="Times New Roman" w:hAnsi="Times New Roman"/>
          <w:color w:val="000000"/>
          <w:shd w:val="clear" w:color="auto" w:fill="FFFFFF"/>
          <w:lang w:val="es-EC"/>
        </w:rPr>
        <w:t xml:space="preserve">. </w:t>
      </w:r>
      <w:r w:rsidR="00871B5D" w:rsidRPr="00BF5147">
        <w:rPr>
          <w:rFonts w:ascii="Times New Roman" w:eastAsia="Times New Roman" w:hAnsi="Times New Roman"/>
          <w:color w:val="000000"/>
          <w:shd w:val="clear" w:color="auto" w:fill="FFFFFF"/>
          <w:lang w:val="es-EC"/>
        </w:rPr>
        <w:t xml:space="preserve">Destacó </w:t>
      </w:r>
      <w:r w:rsidR="007E3102" w:rsidRPr="00BF5147">
        <w:rPr>
          <w:rFonts w:ascii="Times New Roman" w:eastAsia="Times New Roman" w:hAnsi="Times New Roman"/>
          <w:color w:val="000000"/>
          <w:shd w:val="clear" w:color="auto" w:fill="FFFFFF"/>
          <w:lang w:val="es-EC"/>
        </w:rPr>
        <w:t>que l</w:t>
      </w:r>
      <w:r w:rsidR="00964D37" w:rsidRPr="00BF5147">
        <w:rPr>
          <w:rFonts w:ascii="Times New Roman" w:eastAsia="Times New Roman" w:hAnsi="Times New Roman"/>
          <w:color w:val="000000"/>
          <w:shd w:val="clear" w:color="auto" w:fill="FFFFFF"/>
          <w:lang w:val="es-EC"/>
        </w:rPr>
        <w:t xml:space="preserve">a OEA ha puesto a disposición de los </w:t>
      </w:r>
      <w:r w:rsidR="007E3102" w:rsidRPr="00BF5147">
        <w:rPr>
          <w:rFonts w:ascii="Times New Roman" w:eastAsia="Times New Roman" w:hAnsi="Times New Roman"/>
          <w:color w:val="000000"/>
          <w:shd w:val="clear" w:color="auto" w:fill="FFFFFF"/>
          <w:lang w:val="es-EC"/>
        </w:rPr>
        <w:t xml:space="preserve">Estados Miembros </w:t>
      </w:r>
      <w:r w:rsidR="00964D37" w:rsidRPr="00BF5147">
        <w:rPr>
          <w:rFonts w:ascii="Times New Roman" w:eastAsia="Times New Roman" w:hAnsi="Times New Roman"/>
          <w:color w:val="000000"/>
          <w:shd w:val="clear" w:color="auto" w:fill="FFFFFF"/>
          <w:lang w:val="es-EC"/>
        </w:rPr>
        <w:t>un porta</w:t>
      </w:r>
      <w:r w:rsidR="004A5FF6" w:rsidRPr="00BF5147">
        <w:rPr>
          <w:rFonts w:ascii="Times New Roman" w:eastAsia="Times New Roman" w:hAnsi="Times New Roman"/>
          <w:color w:val="000000"/>
          <w:shd w:val="clear" w:color="auto" w:fill="FFFFFF"/>
          <w:lang w:val="es-EC"/>
        </w:rPr>
        <w:t xml:space="preserve">l de foros y consultas OEA </w:t>
      </w:r>
      <w:r w:rsidR="00964D37" w:rsidRPr="00BF5147">
        <w:rPr>
          <w:rFonts w:ascii="Times New Roman" w:eastAsia="Times New Roman" w:hAnsi="Times New Roman"/>
          <w:color w:val="000000"/>
          <w:shd w:val="clear" w:color="auto" w:fill="FFFFFF"/>
          <w:lang w:val="es-EC"/>
        </w:rPr>
        <w:t>post-COVID</w:t>
      </w:r>
      <w:r w:rsidR="00C1550A" w:rsidRPr="00BF5147">
        <w:rPr>
          <w:rFonts w:ascii="Times New Roman" w:eastAsia="Times New Roman" w:hAnsi="Times New Roman"/>
          <w:color w:val="000000"/>
          <w:shd w:val="clear" w:color="auto" w:fill="FFFFFF"/>
          <w:lang w:val="es-EC"/>
        </w:rPr>
        <w:t>-</w:t>
      </w:r>
      <w:r w:rsidR="00964D37" w:rsidRPr="00BF5147">
        <w:rPr>
          <w:rFonts w:ascii="Times New Roman" w:eastAsia="Times New Roman" w:hAnsi="Times New Roman"/>
          <w:color w:val="000000"/>
          <w:shd w:val="clear" w:color="auto" w:fill="FFFFFF"/>
          <w:lang w:val="es-EC"/>
        </w:rPr>
        <w:t>19</w:t>
      </w:r>
      <w:r w:rsidR="007E3102" w:rsidRPr="00BF5147">
        <w:rPr>
          <w:rFonts w:ascii="Times New Roman" w:eastAsia="Times New Roman" w:hAnsi="Times New Roman"/>
          <w:color w:val="000000"/>
          <w:shd w:val="clear" w:color="auto" w:fill="FFFFFF"/>
          <w:lang w:val="es-EC"/>
        </w:rPr>
        <w:t xml:space="preserve"> y extendió</w:t>
      </w:r>
      <w:r w:rsidR="00D835F1" w:rsidRPr="00BF5147">
        <w:rPr>
          <w:rFonts w:ascii="Times New Roman" w:eastAsia="Times New Roman" w:hAnsi="Times New Roman"/>
          <w:color w:val="000000"/>
          <w:shd w:val="clear" w:color="auto" w:fill="FFFFFF"/>
          <w:lang w:val="es-EC"/>
        </w:rPr>
        <w:t xml:space="preserve"> la invitación a las demás entidades a participar. </w:t>
      </w:r>
    </w:p>
    <w:p w14:paraId="3A0E7302" w14:textId="77DEC1D3" w:rsidR="005D6833" w:rsidRPr="00BF5147" w:rsidRDefault="005D6833" w:rsidP="00485081">
      <w:pPr>
        <w:spacing w:before="120" w:after="120" w:line="240" w:lineRule="auto"/>
        <w:ind w:firstLine="720"/>
        <w:jc w:val="both"/>
        <w:rPr>
          <w:rFonts w:ascii="Times New Roman" w:eastAsia="Times New Roman" w:hAnsi="Times New Roman"/>
          <w:color w:val="000000"/>
          <w:shd w:val="clear" w:color="auto" w:fill="FFFFFF"/>
          <w:lang w:val="es-EC"/>
        </w:rPr>
      </w:pPr>
      <w:r w:rsidRPr="00BF5147">
        <w:rPr>
          <w:rFonts w:ascii="Times New Roman" w:eastAsia="Times New Roman" w:hAnsi="Times New Roman"/>
          <w:color w:val="000000"/>
          <w:shd w:val="clear" w:color="auto" w:fill="FFFFFF"/>
          <w:lang w:val="es-EC"/>
        </w:rPr>
        <w:t>El objetivo de la reunión fue actualizar el estado de situación de la región con relación a la pandemia de COVID-19</w:t>
      </w:r>
      <w:r w:rsidR="00B74A45" w:rsidRPr="00BF5147">
        <w:rPr>
          <w:rFonts w:ascii="Times New Roman" w:eastAsia="Times New Roman" w:hAnsi="Times New Roman"/>
          <w:color w:val="000000"/>
          <w:shd w:val="clear" w:color="auto" w:fill="FFFFFF"/>
          <w:lang w:val="es-EC"/>
        </w:rPr>
        <w:t xml:space="preserve"> y</w:t>
      </w:r>
      <w:r w:rsidRPr="00BF5147">
        <w:rPr>
          <w:rFonts w:ascii="Times New Roman" w:eastAsia="Times New Roman" w:hAnsi="Times New Roman"/>
          <w:color w:val="000000"/>
          <w:shd w:val="clear" w:color="auto" w:fill="FFFFFF"/>
          <w:lang w:val="es-EC"/>
        </w:rPr>
        <w:t xml:space="preserve"> compartir información sobre las recientes intervenciones </w:t>
      </w:r>
      <w:r w:rsidR="00B74A45" w:rsidRPr="00BF5147">
        <w:rPr>
          <w:rFonts w:ascii="Times New Roman" w:eastAsia="Times New Roman" w:hAnsi="Times New Roman"/>
          <w:color w:val="000000"/>
          <w:shd w:val="clear" w:color="auto" w:fill="FFFFFF"/>
          <w:lang w:val="es-EC"/>
        </w:rPr>
        <w:t>que las entidades del</w:t>
      </w:r>
      <w:r w:rsidRPr="00BF5147">
        <w:rPr>
          <w:rFonts w:ascii="Times New Roman" w:eastAsia="Times New Roman" w:hAnsi="Times New Roman"/>
          <w:color w:val="000000"/>
          <w:shd w:val="clear" w:color="auto" w:fill="FFFFFF"/>
          <w:lang w:val="es-EC"/>
        </w:rPr>
        <w:t xml:space="preserve"> GTCC adelantan en la región</w:t>
      </w:r>
      <w:r w:rsidR="00B74A45" w:rsidRPr="00BF5147">
        <w:rPr>
          <w:rFonts w:ascii="Times New Roman" w:eastAsia="Times New Roman" w:hAnsi="Times New Roman"/>
          <w:color w:val="000000"/>
          <w:shd w:val="clear" w:color="auto" w:fill="FFFFFF"/>
          <w:lang w:val="es-EC"/>
        </w:rPr>
        <w:t xml:space="preserve">. </w:t>
      </w:r>
    </w:p>
    <w:p w14:paraId="5A9022F3" w14:textId="6FD78C89" w:rsidR="00264484" w:rsidRPr="00BF5147" w:rsidRDefault="00D835F1" w:rsidP="00BD7FA9">
      <w:pPr>
        <w:spacing w:before="120" w:after="120" w:line="240" w:lineRule="auto"/>
        <w:ind w:firstLine="720"/>
        <w:jc w:val="both"/>
        <w:rPr>
          <w:rFonts w:ascii="Times New Roman" w:eastAsia="Times New Roman" w:hAnsi="Times New Roman"/>
          <w:color w:val="000000"/>
          <w:shd w:val="clear" w:color="auto" w:fill="FFFFFF"/>
          <w:lang w:val="es-EC"/>
        </w:rPr>
      </w:pPr>
      <w:r w:rsidRPr="00BF5147">
        <w:rPr>
          <w:rFonts w:ascii="Times New Roman" w:eastAsia="Times New Roman" w:hAnsi="Times New Roman"/>
          <w:color w:val="000000"/>
          <w:shd w:val="clear" w:color="auto" w:fill="FFFFFF"/>
          <w:lang w:val="es-EC"/>
        </w:rPr>
        <w:t>El Secretario General Almagro d</w:t>
      </w:r>
      <w:r w:rsidR="007E3102" w:rsidRPr="00BF5147">
        <w:rPr>
          <w:rFonts w:ascii="Times New Roman" w:eastAsia="Times New Roman" w:hAnsi="Times New Roman"/>
          <w:color w:val="000000"/>
          <w:shd w:val="clear" w:color="auto" w:fill="FFFFFF"/>
          <w:lang w:val="es-EC"/>
        </w:rPr>
        <w:t>io</w:t>
      </w:r>
      <w:r w:rsidR="00BD7FA9" w:rsidRPr="00BF5147">
        <w:rPr>
          <w:rFonts w:ascii="Times New Roman" w:eastAsia="Times New Roman" w:hAnsi="Times New Roman"/>
          <w:color w:val="000000"/>
          <w:shd w:val="clear" w:color="auto" w:fill="FFFFFF"/>
          <w:lang w:val="es-EC"/>
        </w:rPr>
        <w:t xml:space="preserve"> la bienvenida a</w:t>
      </w:r>
      <w:r w:rsidRPr="00BF5147">
        <w:rPr>
          <w:rFonts w:ascii="Times New Roman" w:eastAsia="Times New Roman" w:hAnsi="Times New Roman"/>
          <w:color w:val="000000"/>
          <w:shd w:val="clear" w:color="auto" w:fill="FFFFFF"/>
          <w:lang w:val="es-EC"/>
        </w:rPr>
        <w:t xml:space="preserve">l Ministro de Relaciones Exteriores del </w:t>
      </w:r>
      <w:r w:rsidR="0000583A" w:rsidRPr="00BF5147">
        <w:rPr>
          <w:rFonts w:ascii="Times New Roman" w:eastAsia="Times New Roman" w:hAnsi="Times New Roman"/>
          <w:color w:val="000000"/>
          <w:shd w:val="clear" w:color="auto" w:fill="FFFFFF"/>
          <w:lang w:val="es-EC"/>
        </w:rPr>
        <w:t>Perú</w:t>
      </w:r>
      <w:r w:rsidR="007E3102" w:rsidRPr="00BF5147">
        <w:rPr>
          <w:rFonts w:ascii="Times New Roman" w:eastAsia="Times New Roman" w:hAnsi="Times New Roman"/>
          <w:color w:val="000000"/>
          <w:shd w:val="clear" w:color="auto" w:fill="FFFFFF"/>
          <w:lang w:val="es-EC"/>
        </w:rPr>
        <w:t xml:space="preserve">, </w:t>
      </w:r>
      <w:r w:rsidR="00B213A8" w:rsidRPr="00BF5147">
        <w:rPr>
          <w:rFonts w:ascii="Times New Roman" w:eastAsia="Times New Roman" w:hAnsi="Times New Roman"/>
          <w:color w:val="000000"/>
          <w:shd w:val="clear" w:color="auto" w:fill="FFFFFF"/>
          <w:lang w:val="es-EC"/>
        </w:rPr>
        <w:t xml:space="preserve">S.E. </w:t>
      </w:r>
      <w:r w:rsidR="007E3102" w:rsidRPr="00BF5147">
        <w:rPr>
          <w:rFonts w:ascii="Times New Roman" w:eastAsia="Times New Roman" w:hAnsi="Times New Roman"/>
          <w:color w:val="000000"/>
          <w:shd w:val="clear" w:color="auto" w:fill="FFFFFF"/>
          <w:lang w:val="es-EC"/>
        </w:rPr>
        <w:t>Gustavo Meza-Cuadra</w:t>
      </w:r>
      <w:r w:rsidR="004A5FF6" w:rsidRPr="00BF5147">
        <w:rPr>
          <w:rFonts w:ascii="Times New Roman" w:eastAsia="Times New Roman" w:hAnsi="Times New Roman"/>
          <w:color w:val="000000"/>
          <w:shd w:val="clear" w:color="auto" w:fill="FFFFFF"/>
          <w:lang w:val="es-EC"/>
        </w:rPr>
        <w:t xml:space="preserve">, en </w:t>
      </w:r>
      <w:r w:rsidRPr="00BF5147">
        <w:rPr>
          <w:rFonts w:ascii="Times New Roman" w:eastAsia="Times New Roman" w:hAnsi="Times New Roman"/>
          <w:color w:val="000000"/>
          <w:shd w:val="clear" w:color="auto" w:fill="FFFFFF"/>
          <w:lang w:val="es-EC"/>
        </w:rPr>
        <w:t>calida</w:t>
      </w:r>
      <w:r w:rsidR="007E3102" w:rsidRPr="00BF5147">
        <w:rPr>
          <w:rFonts w:ascii="Times New Roman" w:eastAsia="Times New Roman" w:hAnsi="Times New Roman"/>
          <w:color w:val="000000"/>
          <w:shd w:val="clear" w:color="auto" w:fill="FFFFFF"/>
          <w:lang w:val="es-EC"/>
        </w:rPr>
        <w:t>d de P</w:t>
      </w:r>
      <w:r w:rsidR="004A5FF6" w:rsidRPr="00BF5147">
        <w:rPr>
          <w:rFonts w:ascii="Times New Roman" w:eastAsia="Times New Roman" w:hAnsi="Times New Roman"/>
          <w:color w:val="000000"/>
          <w:shd w:val="clear" w:color="auto" w:fill="FFFFFF"/>
          <w:lang w:val="es-EC"/>
        </w:rPr>
        <w:t>residencia</w:t>
      </w:r>
      <w:r w:rsidR="007E3102" w:rsidRPr="00BF5147">
        <w:rPr>
          <w:rFonts w:ascii="Times New Roman" w:eastAsia="Times New Roman" w:hAnsi="Times New Roman"/>
          <w:color w:val="000000"/>
          <w:shd w:val="clear" w:color="auto" w:fill="FFFFFF"/>
          <w:lang w:val="es-EC"/>
        </w:rPr>
        <w:t xml:space="preserve"> del Proceso de C</w:t>
      </w:r>
      <w:r w:rsidRPr="00BF5147">
        <w:rPr>
          <w:rFonts w:ascii="Times New Roman" w:eastAsia="Times New Roman" w:hAnsi="Times New Roman"/>
          <w:color w:val="000000"/>
          <w:shd w:val="clear" w:color="auto" w:fill="FFFFFF"/>
          <w:lang w:val="es-EC"/>
        </w:rPr>
        <w:t>umbre</w:t>
      </w:r>
      <w:r w:rsidR="007E3102" w:rsidRPr="00BF5147">
        <w:rPr>
          <w:rFonts w:ascii="Times New Roman" w:eastAsia="Times New Roman" w:hAnsi="Times New Roman"/>
          <w:color w:val="000000"/>
          <w:shd w:val="clear" w:color="auto" w:fill="FFFFFF"/>
          <w:lang w:val="es-EC"/>
        </w:rPr>
        <w:t>s</w:t>
      </w:r>
      <w:r w:rsidRPr="00BF5147">
        <w:rPr>
          <w:rFonts w:ascii="Times New Roman" w:eastAsia="Times New Roman" w:hAnsi="Times New Roman"/>
          <w:color w:val="000000"/>
          <w:shd w:val="clear" w:color="auto" w:fill="FFFFFF"/>
          <w:lang w:val="es-EC"/>
        </w:rPr>
        <w:t xml:space="preserve"> de las </w:t>
      </w:r>
      <w:r w:rsidR="0000583A" w:rsidRPr="00BF5147">
        <w:rPr>
          <w:rFonts w:ascii="Times New Roman" w:eastAsia="Times New Roman" w:hAnsi="Times New Roman"/>
          <w:color w:val="000000"/>
          <w:shd w:val="clear" w:color="auto" w:fill="FFFFFF"/>
          <w:lang w:val="es-EC"/>
        </w:rPr>
        <w:t>Américas</w:t>
      </w:r>
      <w:r w:rsidRPr="00BF5147">
        <w:rPr>
          <w:rFonts w:ascii="Times New Roman" w:eastAsia="Times New Roman" w:hAnsi="Times New Roman"/>
          <w:color w:val="000000"/>
          <w:shd w:val="clear" w:color="auto" w:fill="FFFFFF"/>
          <w:lang w:val="es-EC"/>
        </w:rPr>
        <w:t xml:space="preserve">. </w:t>
      </w:r>
      <w:r w:rsidR="00BD7FA9" w:rsidRPr="00BF5147">
        <w:rPr>
          <w:rFonts w:ascii="Times New Roman" w:eastAsia="Times New Roman" w:hAnsi="Times New Roman"/>
          <w:color w:val="000000"/>
          <w:shd w:val="clear" w:color="auto" w:fill="FFFFFF"/>
          <w:lang w:val="es-EC"/>
        </w:rPr>
        <w:br/>
      </w:r>
    </w:p>
    <w:p w14:paraId="705713E4" w14:textId="748E7965" w:rsidR="00B4400E" w:rsidRPr="00BF5147" w:rsidRDefault="00B4400E" w:rsidP="00B4400E">
      <w:pPr>
        <w:numPr>
          <w:ilvl w:val="0"/>
          <w:numId w:val="1"/>
        </w:numPr>
        <w:spacing w:before="120" w:after="120" w:line="240" w:lineRule="auto"/>
        <w:jc w:val="both"/>
        <w:rPr>
          <w:rFonts w:ascii="Times New Roman" w:eastAsia="Times New Roman" w:hAnsi="Times New Roman"/>
          <w:b/>
          <w:bCs/>
          <w:iCs/>
          <w:color w:val="000000"/>
          <w:lang w:val="es-EC"/>
        </w:rPr>
      </w:pPr>
      <w:r w:rsidRPr="00BF5147">
        <w:rPr>
          <w:rFonts w:ascii="Times New Roman" w:eastAsia="Times New Roman" w:hAnsi="Times New Roman"/>
          <w:b/>
          <w:bCs/>
          <w:iCs/>
          <w:color w:val="000000"/>
          <w:lang w:val="es-EC"/>
        </w:rPr>
        <w:t>Palabras de la Presidencia del Proceso de Cumbres de las Américas</w:t>
      </w:r>
    </w:p>
    <w:p w14:paraId="51C3B657" w14:textId="799717A0" w:rsidR="00D835F1" w:rsidRPr="00BF5147" w:rsidRDefault="00D835F1" w:rsidP="00485081">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El Ministro</w:t>
      </w:r>
      <w:r w:rsidR="004A5FF6" w:rsidRPr="00BF5147">
        <w:rPr>
          <w:rFonts w:ascii="Times New Roman" w:eastAsia="Times New Roman" w:hAnsi="Times New Roman"/>
          <w:iCs/>
          <w:color w:val="000000"/>
          <w:lang w:val="es-EC"/>
        </w:rPr>
        <w:t xml:space="preserve"> de R</w:t>
      </w:r>
      <w:r w:rsidR="008C37BA" w:rsidRPr="00BF5147">
        <w:rPr>
          <w:rFonts w:ascii="Times New Roman" w:eastAsia="Times New Roman" w:hAnsi="Times New Roman"/>
          <w:iCs/>
          <w:color w:val="000000"/>
          <w:lang w:val="es-EC"/>
        </w:rPr>
        <w:t xml:space="preserve">elaciones de Exteriores del Perú, </w:t>
      </w:r>
      <w:r w:rsidR="00B213A8" w:rsidRPr="00BF5147">
        <w:rPr>
          <w:rFonts w:ascii="Times New Roman" w:eastAsia="Times New Roman" w:hAnsi="Times New Roman"/>
          <w:iCs/>
          <w:color w:val="000000"/>
          <w:lang w:val="es-EC"/>
        </w:rPr>
        <w:t xml:space="preserve">S.E. </w:t>
      </w:r>
      <w:r w:rsidR="008C37BA" w:rsidRPr="00BF5147">
        <w:rPr>
          <w:rFonts w:ascii="Times New Roman" w:eastAsia="Times New Roman" w:hAnsi="Times New Roman"/>
          <w:iCs/>
          <w:color w:val="000000"/>
          <w:lang w:val="es-EC"/>
        </w:rPr>
        <w:t>Gustavo Meza-Cuadra,</w:t>
      </w:r>
      <w:r w:rsidRPr="00BF5147">
        <w:rPr>
          <w:rFonts w:ascii="Times New Roman" w:eastAsia="Times New Roman" w:hAnsi="Times New Roman"/>
          <w:iCs/>
          <w:color w:val="000000"/>
          <w:lang w:val="es-EC"/>
        </w:rPr>
        <w:t xml:space="preserve"> </w:t>
      </w:r>
      <w:r w:rsidR="004A5FF6" w:rsidRPr="00BF5147">
        <w:rPr>
          <w:rFonts w:ascii="Times New Roman" w:eastAsia="Times New Roman" w:hAnsi="Times New Roman"/>
          <w:iCs/>
          <w:color w:val="000000"/>
          <w:lang w:val="es-EC"/>
        </w:rPr>
        <w:t xml:space="preserve">saludó </w:t>
      </w:r>
      <w:r w:rsidR="00C1550A" w:rsidRPr="00BF5147">
        <w:rPr>
          <w:rFonts w:ascii="Times New Roman" w:eastAsia="Times New Roman" w:hAnsi="Times New Roman"/>
          <w:iCs/>
          <w:color w:val="000000"/>
          <w:lang w:val="es-EC"/>
        </w:rPr>
        <w:t>a</w:t>
      </w:r>
      <w:r w:rsidR="005150EB" w:rsidRPr="00BF5147">
        <w:rPr>
          <w:rFonts w:ascii="Times New Roman" w:eastAsia="Times New Roman" w:hAnsi="Times New Roman"/>
          <w:iCs/>
          <w:color w:val="000000"/>
          <w:lang w:val="es-EC"/>
        </w:rPr>
        <w:t xml:space="preserve"> las y</w:t>
      </w:r>
      <w:r w:rsidR="00C1550A" w:rsidRPr="00BF5147">
        <w:rPr>
          <w:rFonts w:ascii="Times New Roman" w:eastAsia="Times New Roman" w:hAnsi="Times New Roman"/>
          <w:iCs/>
          <w:color w:val="000000"/>
          <w:lang w:val="es-EC"/>
        </w:rPr>
        <w:t xml:space="preserve"> los </w:t>
      </w:r>
      <w:r w:rsidR="005150EB" w:rsidRPr="00BF5147">
        <w:rPr>
          <w:rFonts w:ascii="Times New Roman" w:eastAsia="Times New Roman" w:hAnsi="Times New Roman"/>
          <w:iCs/>
          <w:color w:val="000000"/>
          <w:lang w:val="es-EC"/>
        </w:rPr>
        <w:t>participantes</w:t>
      </w:r>
      <w:r w:rsidR="00C1550A" w:rsidRPr="00BF5147">
        <w:rPr>
          <w:rFonts w:ascii="Times New Roman" w:eastAsia="Times New Roman" w:hAnsi="Times New Roman"/>
          <w:iCs/>
          <w:color w:val="000000"/>
          <w:lang w:val="es-EC"/>
        </w:rPr>
        <w:t xml:space="preserve"> y</w:t>
      </w:r>
      <w:r w:rsidR="00F7339A" w:rsidRPr="00BF5147">
        <w:rPr>
          <w:rFonts w:ascii="Times New Roman" w:eastAsia="Times New Roman" w:hAnsi="Times New Roman"/>
          <w:iCs/>
          <w:color w:val="000000"/>
          <w:lang w:val="es-EC"/>
        </w:rPr>
        <w:t xml:space="preserve"> </w:t>
      </w:r>
      <w:r w:rsidR="00C1550A" w:rsidRPr="00BF5147">
        <w:rPr>
          <w:rFonts w:ascii="Times New Roman" w:eastAsia="Times New Roman" w:hAnsi="Times New Roman"/>
          <w:iCs/>
          <w:color w:val="000000"/>
          <w:lang w:val="es-EC"/>
        </w:rPr>
        <w:t>agr</w:t>
      </w:r>
      <w:r w:rsidR="00F7339A" w:rsidRPr="00BF5147">
        <w:rPr>
          <w:rFonts w:ascii="Times New Roman" w:eastAsia="Times New Roman" w:hAnsi="Times New Roman"/>
          <w:iCs/>
          <w:color w:val="000000"/>
          <w:lang w:val="es-EC"/>
        </w:rPr>
        <w:t>a</w:t>
      </w:r>
      <w:r w:rsidR="004A5FF6" w:rsidRPr="00BF5147">
        <w:rPr>
          <w:rFonts w:ascii="Times New Roman" w:eastAsia="Times New Roman" w:hAnsi="Times New Roman"/>
          <w:iCs/>
          <w:color w:val="000000"/>
          <w:lang w:val="es-EC"/>
        </w:rPr>
        <w:t>deció</w:t>
      </w:r>
      <w:r w:rsidR="00C1550A" w:rsidRPr="00BF5147">
        <w:rPr>
          <w:rFonts w:ascii="Times New Roman" w:eastAsia="Times New Roman" w:hAnsi="Times New Roman"/>
          <w:iCs/>
          <w:color w:val="000000"/>
          <w:lang w:val="es-EC"/>
        </w:rPr>
        <w:t xml:space="preserve"> al Secretario General de la OEA </w:t>
      </w:r>
      <w:r w:rsidR="005150EB" w:rsidRPr="00BF5147">
        <w:rPr>
          <w:rFonts w:ascii="Times New Roman" w:eastAsia="Times New Roman" w:hAnsi="Times New Roman"/>
          <w:iCs/>
          <w:color w:val="000000"/>
          <w:lang w:val="es-EC"/>
        </w:rPr>
        <w:t>por su</w:t>
      </w:r>
      <w:r w:rsidR="00C1550A" w:rsidRPr="00BF5147">
        <w:rPr>
          <w:rFonts w:ascii="Times New Roman" w:eastAsia="Times New Roman" w:hAnsi="Times New Roman"/>
          <w:iCs/>
          <w:color w:val="000000"/>
          <w:lang w:val="es-EC"/>
        </w:rPr>
        <w:t xml:space="preserve"> convocatoria a la reunión. Mencion</w:t>
      </w:r>
      <w:r w:rsidR="004A5FF6" w:rsidRPr="00BF5147">
        <w:rPr>
          <w:rFonts w:ascii="Times New Roman" w:eastAsia="Times New Roman" w:hAnsi="Times New Roman"/>
          <w:iCs/>
          <w:color w:val="000000"/>
          <w:lang w:val="es-EC"/>
        </w:rPr>
        <w:t>ó</w:t>
      </w:r>
      <w:r w:rsidR="00C1550A" w:rsidRPr="00BF5147">
        <w:rPr>
          <w:rFonts w:ascii="Times New Roman" w:eastAsia="Times New Roman" w:hAnsi="Times New Roman"/>
          <w:iCs/>
          <w:color w:val="000000"/>
          <w:lang w:val="es-EC"/>
        </w:rPr>
        <w:t xml:space="preserve"> las medidas </w:t>
      </w:r>
      <w:r w:rsidR="004A5FF6" w:rsidRPr="00BF5147">
        <w:rPr>
          <w:rFonts w:ascii="Times New Roman" w:eastAsia="Times New Roman" w:hAnsi="Times New Roman"/>
          <w:iCs/>
          <w:color w:val="000000"/>
          <w:lang w:val="es-EC"/>
        </w:rPr>
        <w:t>adoptadas por</w:t>
      </w:r>
      <w:r w:rsidR="00C1550A" w:rsidRPr="00BF5147">
        <w:rPr>
          <w:rFonts w:ascii="Times New Roman" w:eastAsia="Times New Roman" w:hAnsi="Times New Roman"/>
          <w:iCs/>
          <w:color w:val="000000"/>
          <w:lang w:val="es-EC"/>
        </w:rPr>
        <w:t xml:space="preserve"> el Gobierno del </w:t>
      </w:r>
      <w:r w:rsidR="0000583A" w:rsidRPr="00BF5147">
        <w:rPr>
          <w:rFonts w:ascii="Times New Roman" w:eastAsia="Times New Roman" w:hAnsi="Times New Roman"/>
          <w:iCs/>
          <w:color w:val="000000"/>
          <w:lang w:val="es-EC"/>
        </w:rPr>
        <w:t>Perú</w:t>
      </w:r>
      <w:r w:rsidR="00C1550A" w:rsidRPr="00BF5147">
        <w:rPr>
          <w:rFonts w:ascii="Times New Roman" w:eastAsia="Times New Roman" w:hAnsi="Times New Roman"/>
          <w:iCs/>
          <w:color w:val="000000"/>
          <w:lang w:val="es-EC"/>
        </w:rPr>
        <w:t xml:space="preserve"> para atender los</w:t>
      </w:r>
      <w:r w:rsidR="004A5FF6" w:rsidRPr="00BF5147">
        <w:rPr>
          <w:rFonts w:ascii="Times New Roman" w:eastAsia="Times New Roman" w:hAnsi="Times New Roman"/>
          <w:iCs/>
          <w:color w:val="000000"/>
          <w:lang w:val="es-EC"/>
        </w:rPr>
        <w:t xml:space="preserve"> </w:t>
      </w:r>
      <w:r w:rsidR="005150EB" w:rsidRPr="00BF5147">
        <w:rPr>
          <w:rFonts w:ascii="Times New Roman" w:eastAsia="Times New Roman" w:hAnsi="Times New Roman"/>
          <w:iCs/>
          <w:color w:val="000000"/>
          <w:lang w:val="es-EC"/>
        </w:rPr>
        <w:t>efectos de la crisis sanitaria producto de la pandemia del COVID-19, las cuales, indicó,</w:t>
      </w:r>
      <w:r w:rsidR="004A5FF6" w:rsidRPr="00BF5147">
        <w:rPr>
          <w:rFonts w:ascii="Times New Roman" w:eastAsia="Times New Roman" w:hAnsi="Times New Roman"/>
          <w:iCs/>
          <w:color w:val="000000"/>
          <w:lang w:val="es-EC"/>
        </w:rPr>
        <w:t xml:space="preserve"> </w:t>
      </w:r>
      <w:r w:rsidR="00C1550A" w:rsidRPr="00BF5147">
        <w:rPr>
          <w:rFonts w:ascii="Times New Roman" w:eastAsia="Times New Roman" w:hAnsi="Times New Roman"/>
          <w:iCs/>
          <w:color w:val="000000"/>
          <w:lang w:val="es-EC"/>
        </w:rPr>
        <w:t>representan un esfuerzo fiscal de alrededor del 12</w:t>
      </w:r>
      <w:r w:rsidR="00F7339A" w:rsidRPr="00BF5147">
        <w:rPr>
          <w:rFonts w:ascii="Times New Roman" w:eastAsia="Times New Roman" w:hAnsi="Times New Roman"/>
          <w:iCs/>
          <w:color w:val="000000"/>
          <w:lang w:val="es-EC"/>
        </w:rPr>
        <w:t xml:space="preserve">% </w:t>
      </w:r>
      <w:r w:rsidR="00C1550A" w:rsidRPr="00BF5147">
        <w:rPr>
          <w:rFonts w:ascii="Times New Roman" w:eastAsia="Times New Roman" w:hAnsi="Times New Roman"/>
          <w:iCs/>
          <w:color w:val="000000"/>
          <w:lang w:val="es-EC"/>
        </w:rPr>
        <w:t>del P</w:t>
      </w:r>
      <w:r w:rsidR="004A5FF6" w:rsidRPr="00BF5147">
        <w:rPr>
          <w:rFonts w:ascii="Times New Roman" w:eastAsia="Times New Roman" w:hAnsi="Times New Roman"/>
          <w:iCs/>
          <w:color w:val="000000"/>
          <w:lang w:val="es-EC"/>
        </w:rPr>
        <w:t xml:space="preserve">roducto </w:t>
      </w:r>
      <w:r w:rsidR="005150EB" w:rsidRPr="00BF5147">
        <w:rPr>
          <w:rFonts w:ascii="Times New Roman" w:eastAsia="Times New Roman" w:hAnsi="Times New Roman"/>
          <w:iCs/>
          <w:color w:val="000000"/>
          <w:lang w:val="es-EC"/>
        </w:rPr>
        <w:t>Interno</w:t>
      </w:r>
      <w:r w:rsidR="001A1B77" w:rsidRPr="00BF5147">
        <w:rPr>
          <w:rFonts w:ascii="Times New Roman" w:eastAsia="Times New Roman" w:hAnsi="Times New Roman"/>
          <w:iCs/>
          <w:color w:val="000000"/>
          <w:lang w:val="es-EC"/>
        </w:rPr>
        <w:t xml:space="preserve"> Bruto (PIB)</w:t>
      </w:r>
      <w:r w:rsidR="004A5FF6" w:rsidRPr="00BF5147">
        <w:rPr>
          <w:rFonts w:ascii="Times New Roman" w:eastAsia="Times New Roman" w:hAnsi="Times New Roman"/>
          <w:iCs/>
          <w:color w:val="000000"/>
          <w:lang w:val="es-EC"/>
        </w:rPr>
        <w:t xml:space="preserve">. Señaló </w:t>
      </w:r>
      <w:r w:rsidR="00C1550A" w:rsidRPr="00BF5147">
        <w:rPr>
          <w:rFonts w:ascii="Times New Roman" w:eastAsia="Times New Roman" w:hAnsi="Times New Roman"/>
          <w:iCs/>
          <w:color w:val="000000"/>
          <w:lang w:val="es-EC"/>
        </w:rPr>
        <w:t xml:space="preserve">los </w:t>
      </w:r>
      <w:r w:rsidR="00F7339A" w:rsidRPr="00BF5147">
        <w:rPr>
          <w:rFonts w:ascii="Times New Roman" w:eastAsia="Times New Roman" w:hAnsi="Times New Roman"/>
          <w:iCs/>
          <w:color w:val="000000"/>
          <w:lang w:val="es-EC"/>
        </w:rPr>
        <w:t xml:space="preserve">enormes desafíos que </w:t>
      </w:r>
      <w:r w:rsidR="008C37BA" w:rsidRPr="00BF5147">
        <w:rPr>
          <w:rFonts w:ascii="Times New Roman" w:eastAsia="Times New Roman" w:hAnsi="Times New Roman"/>
          <w:iCs/>
          <w:color w:val="000000"/>
          <w:lang w:val="es-EC"/>
        </w:rPr>
        <w:t>enfrentarán</w:t>
      </w:r>
      <w:r w:rsidR="00F7339A" w:rsidRPr="00BF5147">
        <w:rPr>
          <w:rFonts w:ascii="Times New Roman" w:eastAsia="Times New Roman" w:hAnsi="Times New Roman"/>
          <w:iCs/>
          <w:color w:val="000000"/>
          <w:lang w:val="es-EC"/>
        </w:rPr>
        <w:t xml:space="preserve"> los países de la región </w:t>
      </w:r>
      <w:r w:rsidR="004A5FF6" w:rsidRPr="00BF5147">
        <w:rPr>
          <w:rFonts w:ascii="Times New Roman" w:eastAsia="Times New Roman" w:hAnsi="Times New Roman"/>
          <w:iCs/>
          <w:color w:val="000000"/>
          <w:lang w:val="es-EC"/>
        </w:rPr>
        <w:t>y subrayó</w:t>
      </w:r>
      <w:r w:rsidR="0000583A" w:rsidRPr="00BF5147">
        <w:rPr>
          <w:rFonts w:ascii="Times New Roman" w:eastAsia="Times New Roman" w:hAnsi="Times New Roman"/>
          <w:iCs/>
          <w:color w:val="000000"/>
          <w:lang w:val="es-EC"/>
        </w:rPr>
        <w:t xml:space="preserve"> la necesidad de recuperar </w:t>
      </w:r>
      <w:r w:rsidR="005150EB" w:rsidRPr="00BF5147">
        <w:rPr>
          <w:rFonts w:ascii="Times New Roman" w:eastAsia="Times New Roman" w:hAnsi="Times New Roman"/>
          <w:iCs/>
          <w:color w:val="000000"/>
          <w:lang w:val="es-EC"/>
        </w:rPr>
        <w:t xml:space="preserve">la </w:t>
      </w:r>
      <w:r w:rsidR="0000583A" w:rsidRPr="00BF5147">
        <w:rPr>
          <w:rFonts w:ascii="Times New Roman" w:eastAsia="Times New Roman" w:hAnsi="Times New Roman"/>
          <w:iCs/>
          <w:color w:val="000000"/>
          <w:lang w:val="es-EC"/>
        </w:rPr>
        <w:t>confianza en el mu</w:t>
      </w:r>
      <w:r w:rsidR="005150EB" w:rsidRPr="00BF5147">
        <w:rPr>
          <w:rFonts w:ascii="Times New Roman" w:eastAsia="Times New Roman" w:hAnsi="Times New Roman"/>
          <w:iCs/>
          <w:color w:val="000000"/>
          <w:lang w:val="es-EC"/>
        </w:rPr>
        <w:t xml:space="preserve">ltilateralismo para atender los </w:t>
      </w:r>
      <w:r w:rsidR="0000583A" w:rsidRPr="00BF5147">
        <w:rPr>
          <w:rFonts w:ascii="Times New Roman" w:eastAsia="Times New Roman" w:hAnsi="Times New Roman"/>
          <w:iCs/>
          <w:color w:val="000000"/>
          <w:lang w:val="es-EC"/>
        </w:rPr>
        <w:t>efectos devastadores</w:t>
      </w:r>
      <w:r w:rsidR="005150EB" w:rsidRPr="00BF5147">
        <w:rPr>
          <w:rFonts w:ascii="Times New Roman" w:eastAsia="Times New Roman" w:hAnsi="Times New Roman"/>
          <w:iCs/>
          <w:color w:val="000000"/>
          <w:lang w:val="es-EC"/>
        </w:rPr>
        <w:t xml:space="preserve"> de la crisis</w:t>
      </w:r>
      <w:r w:rsidR="00D47764" w:rsidRPr="00BF5147">
        <w:rPr>
          <w:rFonts w:ascii="Times New Roman" w:eastAsia="Times New Roman" w:hAnsi="Times New Roman"/>
          <w:iCs/>
          <w:color w:val="000000"/>
          <w:lang w:val="es-EC"/>
        </w:rPr>
        <w:t>, siendo tarea central de</w:t>
      </w:r>
      <w:r w:rsidR="004B0CA5" w:rsidRPr="00BF5147">
        <w:rPr>
          <w:rFonts w:ascii="Times New Roman" w:eastAsia="Times New Roman" w:hAnsi="Times New Roman"/>
          <w:iCs/>
          <w:color w:val="000000"/>
          <w:lang w:val="es-EC"/>
        </w:rPr>
        <w:t xml:space="preserve"> </w:t>
      </w:r>
      <w:r w:rsidR="00D47764" w:rsidRPr="00BF5147">
        <w:rPr>
          <w:rFonts w:ascii="Times New Roman" w:eastAsia="Times New Roman" w:hAnsi="Times New Roman"/>
          <w:iCs/>
          <w:color w:val="000000"/>
          <w:lang w:val="es-EC"/>
        </w:rPr>
        <w:t xml:space="preserve">los </w:t>
      </w:r>
      <w:r w:rsidR="004B0CA5" w:rsidRPr="00BF5147">
        <w:rPr>
          <w:rFonts w:ascii="Times New Roman" w:eastAsia="Times New Roman" w:hAnsi="Times New Roman"/>
          <w:iCs/>
          <w:color w:val="000000"/>
          <w:lang w:val="es-EC"/>
        </w:rPr>
        <w:t>E</w:t>
      </w:r>
      <w:r w:rsidR="00D47764" w:rsidRPr="00BF5147">
        <w:rPr>
          <w:rFonts w:ascii="Times New Roman" w:eastAsia="Times New Roman" w:hAnsi="Times New Roman"/>
          <w:iCs/>
          <w:color w:val="000000"/>
          <w:lang w:val="es-EC"/>
        </w:rPr>
        <w:t xml:space="preserve">stados </w:t>
      </w:r>
      <w:r w:rsidR="00485081" w:rsidRPr="00BF5147">
        <w:rPr>
          <w:rFonts w:ascii="Times New Roman" w:eastAsia="Times New Roman" w:hAnsi="Times New Roman"/>
          <w:iCs/>
          <w:color w:val="000000"/>
          <w:lang w:val="es-EC"/>
        </w:rPr>
        <w:t xml:space="preserve">Miembros </w:t>
      </w:r>
      <w:r w:rsidR="005150EB" w:rsidRPr="00BF5147">
        <w:rPr>
          <w:rFonts w:ascii="Times New Roman" w:eastAsia="Times New Roman" w:hAnsi="Times New Roman"/>
          <w:iCs/>
          <w:color w:val="000000"/>
          <w:lang w:val="es-EC"/>
        </w:rPr>
        <w:t xml:space="preserve">el </w:t>
      </w:r>
      <w:r w:rsidR="00D47764" w:rsidRPr="00BF5147">
        <w:rPr>
          <w:rFonts w:ascii="Times New Roman" w:eastAsia="Times New Roman" w:hAnsi="Times New Roman"/>
          <w:iCs/>
          <w:color w:val="000000"/>
          <w:lang w:val="es-EC"/>
        </w:rPr>
        <w:t xml:space="preserve">fortalecer las instituciones del sistema multilateral en búsqueda de una mayor efectividad. Los aportes de estas entidades desde los aspectos sanitarios, </w:t>
      </w:r>
      <w:r w:rsidR="00B377A2" w:rsidRPr="00BF5147">
        <w:rPr>
          <w:rFonts w:ascii="Times New Roman" w:eastAsia="Times New Roman" w:hAnsi="Times New Roman"/>
          <w:iCs/>
          <w:color w:val="000000"/>
          <w:lang w:val="es-EC"/>
        </w:rPr>
        <w:t>así</w:t>
      </w:r>
      <w:r w:rsidR="00D47764" w:rsidRPr="00BF5147">
        <w:rPr>
          <w:rFonts w:ascii="Times New Roman" w:eastAsia="Times New Roman" w:hAnsi="Times New Roman"/>
          <w:iCs/>
          <w:color w:val="000000"/>
          <w:lang w:val="es-EC"/>
        </w:rPr>
        <w:t xml:space="preserve"> como para el financiamiento para el desarrollo, agricultura, </w:t>
      </w:r>
      <w:r w:rsidR="00B377A2" w:rsidRPr="00BF5147">
        <w:rPr>
          <w:rFonts w:ascii="Times New Roman" w:eastAsia="Times New Roman" w:hAnsi="Times New Roman"/>
          <w:iCs/>
          <w:color w:val="000000"/>
          <w:lang w:val="es-EC"/>
        </w:rPr>
        <w:t>migración</w:t>
      </w:r>
      <w:r w:rsidR="004A5FF6" w:rsidRPr="00BF5147">
        <w:rPr>
          <w:rFonts w:ascii="Times New Roman" w:eastAsia="Times New Roman" w:hAnsi="Times New Roman"/>
          <w:iCs/>
          <w:color w:val="000000"/>
          <w:lang w:val="es-EC"/>
        </w:rPr>
        <w:t xml:space="preserve">, indicó que </w:t>
      </w:r>
      <w:r w:rsidR="004B0CA5" w:rsidRPr="00BF5147">
        <w:rPr>
          <w:rFonts w:ascii="Times New Roman" w:eastAsia="Times New Roman" w:hAnsi="Times New Roman"/>
          <w:iCs/>
          <w:color w:val="000000"/>
          <w:lang w:val="es-EC"/>
        </w:rPr>
        <w:t>deben</w:t>
      </w:r>
      <w:r w:rsidR="004A5FF6" w:rsidRPr="00BF5147">
        <w:rPr>
          <w:rFonts w:ascii="Times New Roman" w:eastAsia="Times New Roman" w:hAnsi="Times New Roman"/>
          <w:iCs/>
          <w:color w:val="000000"/>
          <w:lang w:val="es-EC"/>
        </w:rPr>
        <w:t xml:space="preserve"> de</w:t>
      </w:r>
      <w:r w:rsidR="004B0CA5" w:rsidRPr="00BF5147">
        <w:rPr>
          <w:rFonts w:ascii="Times New Roman" w:eastAsia="Times New Roman" w:hAnsi="Times New Roman"/>
          <w:iCs/>
          <w:color w:val="000000"/>
          <w:lang w:val="es-EC"/>
        </w:rPr>
        <w:t xml:space="preserve"> ser</w:t>
      </w:r>
      <w:r w:rsidR="00D47764" w:rsidRPr="00BF5147">
        <w:rPr>
          <w:rFonts w:ascii="Times New Roman" w:eastAsia="Times New Roman" w:hAnsi="Times New Roman"/>
          <w:iCs/>
          <w:color w:val="000000"/>
          <w:lang w:val="es-EC"/>
        </w:rPr>
        <w:t xml:space="preserve"> efectivos y </w:t>
      </w:r>
      <w:r w:rsidR="004B0CA5" w:rsidRPr="00BF5147">
        <w:rPr>
          <w:rFonts w:ascii="Times New Roman" w:eastAsia="Times New Roman" w:hAnsi="Times New Roman"/>
          <w:iCs/>
          <w:color w:val="000000"/>
          <w:lang w:val="es-EC"/>
        </w:rPr>
        <w:t xml:space="preserve">ocupar </w:t>
      </w:r>
      <w:r w:rsidR="00D47764" w:rsidRPr="00BF5147">
        <w:rPr>
          <w:rFonts w:ascii="Times New Roman" w:eastAsia="Times New Roman" w:hAnsi="Times New Roman"/>
          <w:iCs/>
          <w:color w:val="000000"/>
          <w:lang w:val="es-EC"/>
        </w:rPr>
        <w:t xml:space="preserve">un espacio </w:t>
      </w:r>
      <w:r w:rsidR="00B377A2" w:rsidRPr="00BF5147">
        <w:rPr>
          <w:rFonts w:ascii="Times New Roman" w:eastAsia="Times New Roman" w:hAnsi="Times New Roman"/>
          <w:iCs/>
          <w:color w:val="000000"/>
          <w:lang w:val="es-EC"/>
        </w:rPr>
        <w:t>privilegiado</w:t>
      </w:r>
      <w:r w:rsidR="00D47764" w:rsidRPr="00BF5147">
        <w:rPr>
          <w:rFonts w:ascii="Times New Roman" w:eastAsia="Times New Roman" w:hAnsi="Times New Roman"/>
          <w:iCs/>
          <w:color w:val="000000"/>
          <w:lang w:val="es-EC"/>
        </w:rPr>
        <w:t xml:space="preserve"> para la cooperación en beneficio de los Estados.   </w:t>
      </w:r>
    </w:p>
    <w:p w14:paraId="53FF7F95" w14:textId="77777777" w:rsidR="004A5FF6" w:rsidRPr="00BF5147" w:rsidRDefault="004A5FF6" w:rsidP="00B377A2">
      <w:pPr>
        <w:spacing w:before="120" w:after="120" w:line="240" w:lineRule="auto"/>
        <w:ind w:left="720"/>
        <w:jc w:val="both"/>
        <w:rPr>
          <w:rFonts w:ascii="Times New Roman" w:eastAsia="Times New Roman" w:hAnsi="Times New Roman"/>
          <w:iCs/>
          <w:color w:val="000000"/>
          <w:lang w:val="es-EC"/>
        </w:rPr>
      </w:pPr>
    </w:p>
    <w:p w14:paraId="22ADA03C" w14:textId="77777777" w:rsidR="00871B5D" w:rsidRPr="00BF5147" w:rsidRDefault="004A5FF6" w:rsidP="00871B5D">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lastRenderedPageBreak/>
        <w:t>El Canciller del Perú se refirió asimismo, a la</w:t>
      </w:r>
      <w:r w:rsidR="007D1BB8" w:rsidRPr="00BF5147">
        <w:rPr>
          <w:rFonts w:ascii="Times New Roman" w:eastAsia="Times New Roman" w:hAnsi="Times New Roman"/>
          <w:iCs/>
          <w:color w:val="000000"/>
          <w:lang w:val="es-EC"/>
        </w:rPr>
        <w:t xml:space="preserve"> necesidad de abordar el tema de la financiación a nivel de pactos sociales renovados a nivel interno e internacional. La región requiere de compromisos de las entidades multilaterales que permitan trabajan en soluciones innovadoras para atender </w:t>
      </w:r>
      <w:r w:rsidR="00B377A2" w:rsidRPr="00BF5147">
        <w:rPr>
          <w:rFonts w:ascii="Times New Roman" w:eastAsia="Times New Roman" w:hAnsi="Times New Roman"/>
          <w:iCs/>
          <w:color w:val="000000"/>
          <w:lang w:val="es-EC"/>
        </w:rPr>
        <w:t>los</w:t>
      </w:r>
      <w:r w:rsidR="007D1BB8" w:rsidRPr="00BF5147">
        <w:rPr>
          <w:rFonts w:ascii="Times New Roman" w:eastAsia="Times New Roman" w:hAnsi="Times New Roman"/>
          <w:iCs/>
          <w:color w:val="000000"/>
          <w:lang w:val="es-EC"/>
        </w:rPr>
        <w:t xml:space="preserve"> efectos de la crisis, aliviando los efectos sobre las economías y las poblaciones vulnerables que permitan alcanzar los Objetivos de Desarrollo del Milenio (ODM). </w:t>
      </w:r>
    </w:p>
    <w:p w14:paraId="5BDEFDB8" w14:textId="269760D4" w:rsidR="007B2D54" w:rsidRPr="00BF5147" w:rsidRDefault="004A5FF6" w:rsidP="00871B5D">
      <w:pPr>
        <w:spacing w:before="120" w:after="120" w:line="240" w:lineRule="auto"/>
        <w:ind w:firstLine="720"/>
        <w:jc w:val="both"/>
        <w:rPr>
          <w:rFonts w:ascii="Times New Roman" w:eastAsia="Times New Roman" w:hAnsi="Times New Roman"/>
          <w:color w:val="000000"/>
          <w:lang w:val="es-EC"/>
        </w:rPr>
      </w:pPr>
      <w:r w:rsidRPr="00BF5147">
        <w:rPr>
          <w:rFonts w:ascii="Times New Roman" w:eastAsia="Times New Roman" w:hAnsi="Times New Roman"/>
          <w:iCs/>
          <w:color w:val="000000"/>
          <w:lang w:val="es-EC"/>
        </w:rPr>
        <w:t>Concluyó</w:t>
      </w:r>
      <w:r w:rsidR="00B377A2" w:rsidRPr="00BF5147">
        <w:rPr>
          <w:rFonts w:ascii="Times New Roman" w:eastAsia="Times New Roman" w:hAnsi="Times New Roman"/>
          <w:iCs/>
          <w:color w:val="000000"/>
          <w:lang w:val="es-EC"/>
        </w:rPr>
        <w:t xml:space="preserve"> afirmando la necesidad de que el GTCC cumpla el objetivo de diseñar propuestas integrales y coordinadas que respalden los esfuerzos que vienen desarrollando los Estados </w:t>
      </w:r>
      <w:r w:rsidR="00871B5D" w:rsidRPr="00BF5147">
        <w:rPr>
          <w:rFonts w:ascii="Times New Roman" w:eastAsia="Times New Roman" w:hAnsi="Times New Roman"/>
          <w:iCs/>
          <w:color w:val="000000"/>
          <w:lang w:val="es-EC"/>
        </w:rPr>
        <w:t xml:space="preserve">Miembros </w:t>
      </w:r>
      <w:r w:rsidR="00B377A2" w:rsidRPr="00BF5147">
        <w:rPr>
          <w:rFonts w:ascii="Times New Roman" w:eastAsia="Times New Roman" w:hAnsi="Times New Roman"/>
          <w:iCs/>
          <w:color w:val="000000"/>
          <w:lang w:val="es-EC"/>
        </w:rPr>
        <w:t xml:space="preserve">para combatir la pandemia. </w:t>
      </w:r>
      <w:r w:rsidRPr="00BF5147">
        <w:rPr>
          <w:rFonts w:ascii="Times New Roman" w:eastAsia="Times New Roman" w:hAnsi="Times New Roman"/>
          <w:iCs/>
          <w:color w:val="000000"/>
          <w:lang w:val="es-EC"/>
        </w:rPr>
        <w:t xml:space="preserve"> </w:t>
      </w:r>
    </w:p>
    <w:p w14:paraId="0B17EE5E" w14:textId="77777777" w:rsidR="00871B5D" w:rsidRPr="00BF5147" w:rsidRDefault="00871B5D" w:rsidP="00871B5D">
      <w:pPr>
        <w:spacing w:before="120" w:after="120" w:line="240" w:lineRule="auto"/>
        <w:ind w:firstLine="720"/>
        <w:jc w:val="both"/>
        <w:rPr>
          <w:rFonts w:ascii="Times New Roman" w:eastAsia="Times New Roman" w:hAnsi="Times New Roman"/>
          <w:iCs/>
          <w:color w:val="000000"/>
          <w:lang w:val="es-EC"/>
        </w:rPr>
      </w:pPr>
    </w:p>
    <w:p w14:paraId="0DAFCD58" w14:textId="7CA6B718" w:rsidR="00264484" w:rsidRPr="00BF5147" w:rsidRDefault="00B4400E" w:rsidP="00CB4B1B">
      <w:pPr>
        <w:numPr>
          <w:ilvl w:val="0"/>
          <w:numId w:val="1"/>
        </w:numPr>
        <w:spacing w:after="120" w:line="240" w:lineRule="auto"/>
        <w:jc w:val="both"/>
        <w:rPr>
          <w:rFonts w:ascii="Times New Roman" w:eastAsia="Times New Roman" w:hAnsi="Times New Roman"/>
          <w:b/>
          <w:bCs/>
          <w:iCs/>
          <w:color w:val="000000"/>
          <w:lang w:val="es-EC"/>
        </w:rPr>
      </w:pPr>
      <w:r w:rsidRPr="00BF5147">
        <w:rPr>
          <w:rFonts w:ascii="Times New Roman" w:eastAsia="Times New Roman" w:hAnsi="Times New Roman"/>
          <w:b/>
          <w:bCs/>
          <w:iCs/>
          <w:color w:val="000000"/>
          <w:lang w:val="es-EC"/>
        </w:rPr>
        <w:t xml:space="preserve">Palabras de la Dra. </w:t>
      </w:r>
      <w:r w:rsidRPr="00BF5147">
        <w:rPr>
          <w:rFonts w:ascii="Times New Roman" w:eastAsia="Times New Roman" w:hAnsi="Times New Roman"/>
          <w:b/>
          <w:bCs/>
          <w:color w:val="000000"/>
          <w:lang w:val="es-EC"/>
        </w:rPr>
        <w:t>Carissa F. Etienne, Directora de la Organización Panamericana de la Salud (OPS), sobre el estado de situación de la pandemia del Covid-19</w:t>
      </w:r>
    </w:p>
    <w:p w14:paraId="12FCDAF2" w14:textId="62A20F0C" w:rsidR="00C66DEA" w:rsidRPr="00BF5147" w:rsidRDefault="007B2D54" w:rsidP="001D5804">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color w:val="000000"/>
          <w:lang w:val="es-EC"/>
        </w:rPr>
        <w:t>La Dr</w:t>
      </w:r>
      <w:r w:rsidR="00BF2237" w:rsidRPr="00BF5147">
        <w:rPr>
          <w:rFonts w:ascii="Times New Roman" w:eastAsia="Times New Roman" w:hAnsi="Times New Roman"/>
          <w:color w:val="000000"/>
          <w:lang w:val="es-EC"/>
        </w:rPr>
        <w:t>a</w:t>
      </w:r>
      <w:r w:rsidRPr="00BF5147">
        <w:rPr>
          <w:rFonts w:ascii="Times New Roman" w:eastAsia="Times New Roman" w:hAnsi="Times New Roman"/>
          <w:color w:val="000000"/>
          <w:lang w:val="es-EC"/>
        </w:rPr>
        <w:t>. Carisa Etiene</w:t>
      </w:r>
      <w:r w:rsidR="005150EB" w:rsidRPr="00BF5147">
        <w:rPr>
          <w:rFonts w:ascii="Times New Roman" w:eastAsia="Times New Roman" w:hAnsi="Times New Roman"/>
          <w:color w:val="000000"/>
          <w:lang w:val="es-EC"/>
        </w:rPr>
        <w:t>, Directora de la O</w:t>
      </w:r>
      <w:r w:rsidR="00BF2237" w:rsidRPr="00BF5147">
        <w:rPr>
          <w:rFonts w:ascii="Times New Roman" w:eastAsia="Times New Roman" w:hAnsi="Times New Roman"/>
          <w:color w:val="000000"/>
          <w:lang w:val="es-EC"/>
        </w:rPr>
        <w:t>PS</w:t>
      </w:r>
      <w:r w:rsidRPr="00BF5147">
        <w:rPr>
          <w:rFonts w:ascii="Times New Roman" w:eastAsia="Times New Roman" w:hAnsi="Times New Roman"/>
          <w:color w:val="000000"/>
          <w:lang w:val="es-EC"/>
        </w:rPr>
        <w:t xml:space="preserve"> salud</w:t>
      </w:r>
      <w:r w:rsidR="00871B5D" w:rsidRPr="00BF5147">
        <w:rPr>
          <w:rFonts w:ascii="Times New Roman" w:eastAsia="Times New Roman" w:hAnsi="Times New Roman"/>
          <w:color w:val="000000"/>
          <w:lang w:val="es-EC"/>
        </w:rPr>
        <w:t xml:space="preserve">ó a las autoridades de las entidades del GTCC y presentó </w:t>
      </w:r>
      <w:r w:rsidR="00D00F1D" w:rsidRPr="00BF5147">
        <w:rPr>
          <w:rFonts w:ascii="Times New Roman" w:eastAsia="Times New Roman" w:hAnsi="Times New Roman"/>
          <w:color w:val="000000"/>
          <w:lang w:val="es-EC"/>
        </w:rPr>
        <w:t xml:space="preserve">una actualización de la situación sanitaria en la región. </w:t>
      </w:r>
      <w:r w:rsidR="00D00F1D" w:rsidRPr="00BF5147">
        <w:rPr>
          <w:rFonts w:ascii="Times New Roman" w:eastAsia="Times New Roman" w:hAnsi="Times New Roman"/>
          <w:iCs/>
          <w:color w:val="000000"/>
          <w:lang w:val="es-EC"/>
        </w:rPr>
        <w:t xml:space="preserve"> </w:t>
      </w:r>
    </w:p>
    <w:p w14:paraId="4C38FB1E" w14:textId="45E8E743" w:rsidR="00D00F1D" w:rsidRPr="00BF5147" w:rsidRDefault="00D00F1D" w:rsidP="00AC40DA">
      <w:pPr>
        <w:pStyle w:val="ListParagraph"/>
        <w:numPr>
          <w:ilvl w:val="0"/>
          <w:numId w:val="9"/>
        </w:numPr>
        <w:spacing w:before="120" w:after="120" w:line="240" w:lineRule="auto"/>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A fecha de</w:t>
      </w:r>
      <w:r w:rsidR="00C66DEA" w:rsidRPr="00BF5147">
        <w:rPr>
          <w:rFonts w:ascii="Times New Roman" w:eastAsia="Times New Roman" w:hAnsi="Times New Roman"/>
          <w:iCs/>
          <w:color w:val="000000"/>
          <w:lang w:val="es-EC"/>
        </w:rPr>
        <w:t xml:space="preserve">l </w:t>
      </w:r>
      <w:r w:rsidRPr="00BF5147">
        <w:rPr>
          <w:rFonts w:ascii="Times New Roman" w:eastAsia="Times New Roman" w:hAnsi="Times New Roman"/>
          <w:color w:val="000000"/>
          <w:lang w:val="es-EC"/>
        </w:rPr>
        <w:t>28 de abril, se registraron más de 1,2 millones de casos y 68 mil muertes en las Américas. Los 54 países y territorios de las Américas han reportado casos.</w:t>
      </w:r>
      <w:r w:rsidR="00C66DEA" w:rsidRPr="00BF5147">
        <w:rPr>
          <w:rFonts w:ascii="Times New Roman" w:eastAsia="Times New Roman" w:hAnsi="Times New Roman"/>
          <w:iCs/>
          <w:color w:val="000000"/>
          <w:lang w:val="es-EC"/>
        </w:rPr>
        <w:t xml:space="preserve"> </w:t>
      </w:r>
      <w:r w:rsidRPr="00BF5147">
        <w:rPr>
          <w:rFonts w:ascii="Times New Roman" w:eastAsia="Times New Roman" w:hAnsi="Times New Roman"/>
          <w:color w:val="000000"/>
          <w:lang w:val="es-EC"/>
        </w:rPr>
        <w:t xml:space="preserve">La mayoría de los nuevos casos siguen siendo reportados desde los Estados Unidos de América, representando aproximadamente el 82% de todos los casos y muertes en la región. </w:t>
      </w:r>
    </w:p>
    <w:p w14:paraId="410699DF" w14:textId="77777777" w:rsidR="00D00F1D" w:rsidRPr="00BF5147" w:rsidRDefault="00D00F1D" w:rsidP="00E84314">
      <w:pPr>
        <w:pStyle w:val="ListParagraph"/>
        <w:spacing w:after="0" w:line="240" w:lineRule="auto"/>
        <w:ind w:left="1440"/>
        <w:jc w:val="both"/>
        <w:rPr>
          <w:rFonts w:ascii="Times New Roman" w:eastAsia="Times New Roman" w:hAnsi="Times New Roman"/>
          <w:color w:val="000000"/>
          <w:lang w:val="es-EC"/>
        </w:rPr>
      </w:pPr>
    </w:p>
    <w:p w14:paraId="3549D009" w14:textId="1DF7838E" w:rsidR="00D00F1D" w:rsidRPr="00BF5147" w:rsidRDefault="00D00F1D" w:rsidP="00AC40DA">
      <w:pPr>
        <w:pStyle w:val="ListParagraph"/>
        <w:numPr>
          <w:ilvl w:val="0"/>
          <w:numId w:val="9"/>
        </w:numPr>
        <w:spacing w:after="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 xml:space="preserve">Otros países que reportaron aumentos significativos en los casos recientemente confirmados en </w:t>
      </w:r>
      <w:r w:rsidR="00C66DEA" w:rsidRPr="00BF5147">
        <w:rPr>
          <w:rFonts w:ascii="Times New Roman" w:eastAsia="Times New Roman" w:hAnsi="Times New Roman"/>
          <w:color w:val="000000"/>
          <w:lang w:val="es-EC"/>
        </w:rPr>
        <w:t>las últimas</w:t>
      </w:r>
      <w:r w:rsidRPr="00BF5147">
        <w:rPr>
          <w:rFonts w:ascii="Times New Roman" w:eastAsia="Times New Roman" w:hAnsi="Times New Roman"/>
          <w:color w:val="000000"/>
          <w:lang w:val="es-EC"/>
        </w:rPr>
        <w:t xml:space="preserve"> 24 horas son Brasil (6% de aumento), Perú (9% de aumento), Canadá (3% de aumento) y México (8% de aumento).</w:t>
      </w:r>
    </w:p>
    <w:p w14:paraId="6BBEC2CE" w14:textId="77777777" w:rsidR="00D00F1D" w:rsidRPr="00BF5147" w:rsidRDefault="00D00F1D" w:rsidP="00E84314">
      <w:pPr>
        <w:pStyle w:val="ListParagraph"/>
        <w:spacing w:after="0" w:line="240" w:lineRule="auto"/>
        <w:ind w:left="1440"/>
        <w:jc w:val="both"/>
        <w:rPr>
          <w:rFonts w:ascii="Times New Roman" w:eastAsia="Times New Roman" w:hAnsi="Times New Roman"/>
          <w:color w:val="000000"/>
          <w:lang w:val="es-EC"/>
        </w:rPr>
      </w:pPr>
    </w:p>
    <w:p w14:paraId="34E9A1AA" w14:textId="77777777" w:rsidR="00065DDB" w:rsidRPr="00BF5147" w:rsidRDefault="00D00F1D" w:rsidP="00AC40DA">
      <w:pPr>
        <w:pStyle w:val="ListParagraph"/>
        <w:numPr>
          <w:ilvl w:val="0"/>
          <w:numId w:val="9"/>
        </w:numPr>
        <w:spacing w:after="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Doce países de las Américas tienen transmisión comunitaria: Estados Unidos, Brasil, Canadá, Perú, Ecuador, México, Chile, República Dominicana, Panamá, Colombia, Argentina y Puerto Rico.</w:t>
      </w:r>
    </w:p>
    <w:p w14:paraId="01EBBA1F" w14:textId="77777777" w:rsidR="00065DDB" w:rsidRPr="00BF5147" w:rsidRDefault="00065DDB" w:rsidP="00E84314">
      <w:pPr>
        <w:pStyle w:val="ListParagraph"/>
        <w:rPr>
          <w:rFonts w:ascii="Times New Roman" w:eastAsia="Times New Roman" w:hAnsi="Times New Roman"/>
          <w:color w:val="000000"/>
          <w:lang w:val="es-EC"/>
        </w:rPr>
      </w:pPr>
    </w:p>
    <w:p w14:paraId="02CB2DC8" w14:textId="561FAA6E" w:rsidR="00065DDB" w:rsidRPr="00BF5147" w:rsidRDefault="00D00F1D" w:rsidP="00AC40DA">
      <w:pPr>
        <w:pStyle w:val="ListParagraph"/>
        <w:numPr>
          <w:ilvl w:val="0"/>
          <w:numId w:val="9"/>
        </w:numPr>
        <w:spacing w:after="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Recientemente</w:t>
      </w:r>
      <w:r w:rsidR="00871B5D" w:rsidRPr="00BF5147">
        <w:rPr>
          <w:rFonts w:ascii="Times New Roman" w:eastAsia="Times New Roman" w:hAnsi="Times New Roman"/>
          <w:color w:val="000000"/>
          <w:lang w:val="es-EC"/>
        </w:rPr>
        <w:t>,</w:t>
      </w:r>
      <w:r w:rsidRPr="00BF5147">
        <w:rPr>
          <w:rFonts w:ascii="Times New Roman" w:eastAsia="Times New Roman" w:hAnsi="Times New Roman"/>
          <w:color w:val="000000"/>
          <w:lang w:val="es-EC"/>
        </w:rPr>
        <w:t xml:space="preserve"> el número total de casos notificados en Ecuador se duplicó </w:t>
      </w:r>
      <w:r w:rsidR="00065DDB" w:rsidRPr="00BF5147">
        <w:rPr>
          <w:rFonts w:ascii="Times New Roman" w:eastAsia="Times New Roman" w:hAnsi="Times New Roman"/>
          <w:color w:val="000000"/>
          <w:lang w:val="es-EC"/>
        </w:rPr>
        <w:t xml:space="preserve">en tanto </w:t>
      </w:r>
      <w:r w:rsidRPr="00BF5147">
        <w:rPr>
          <w:rFonts w:ascii="Times New Roman" w:eastAsia="Times New Roman" w:hAnsi="Times New Roman"/>
          <w:color w:val="000000"/>
          <w:lang w:val="es-EC"/>
        </w:rPr>
        <w:t xml:space="preserve">casi 11.000 muestras pendientes de confirmación dieron positivo para COVID-19. </w:t>
      </w:r>
      <w:r w:rsidR="005150EB" w:rsidRPr="00BF5147">
        <w:rPr>
          <w:rFonts w:ascii="Times New Roman" w:eastAsia="Times New Roman" w:hAnsi="Times New Roman"/>
          <w:color w:val="000000"/>
          <w:lang w:val="es-EC"/>
        </w:rPr>
        <w:t>Señaló que e</w:t>
      </w:r>
      <w:r w:rsidRPr="00BF5147">
        <w:rPr>
          <w:rFonts w:ascii="Times New Roman" w:eastAsia="Times New Roman" w:hAnsi="Times New Roman"/>
          <w:color w:val="000000"/>
          <w:lang w:val="es-EC"/>
        </w:rPr>
        <w:t>l número de muerte</w:t>
      </w:r>
      <w:r w:rsidR="005150EB" w:rsidRPr="00BF5147">
        <w:rPr>
          <w:rFonts w:ascii="Times New Roman" w:eastAsia="Times New Roman" w:hAnsi="Times New Roman"/>
          <w:color w:val="000000"/>
          <w:lang w:val="es-EC"/>
        </w:rPr>
        <w:t>s debidas a COVID-19 en Ecuador se estima puede</w:t>
      </w:r>
      <w:r w:rsidRPr="00BF5147">
        <w:rPr>
          <w:rFonts w:ascii="Times New Roman" w:eastAsia="Times New Roman" w:hAnsi="Times New Roman"/>
          <w:color w:val="000000"/>
          <w:lang w:val="es-EC"/>
        </w:rPr>
        <w:t xml:space="preserve"> ser varias veces mayor que el número incluido en el informe oficial.</w:t>
      </w:r>
    </w:p>
    <w:p w14:paraId="47A7FB9E" w14:textId="77777777" w:rsidR="00065DDB" w:rsidRPr="00BF5147" w:rsidRDefault="00065DDB" w:rsidP="00E84314">
      <w:pPr>
        <w:pStyle w:val="ListParagraph"/>
        <w:rPr>
          <w:rFonts w:ascii="Times New Roman" w:eastAsia="Times New Roman" w:hAnsi="Times New Roman"/>
          <w:color w:val="000000"/>
          <w:lang w:val="es-EC"/>
        </w:rPr>
      </w:pPr>
    </w:p>
    <w:p w14:paraId="63EEE1FE" w14:textId="34788E5A" w:rsidR="00645499" w:rsidRPr="00BF5147" w:rsidRDefault="00D00F1D" w:rsidP="00AC40DA">
      <w:pPr>
        <w:pStyle w:val="ListParagraph"/>
        <w:numPr>
          <w:ilvl w:val="0"/>
          <w:numId w:val="9"/>
        </w:numPr>
        <w:spacing w:after="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 xml:space="preserve">Los Estados miembros de la OPS están participando en varias iniciativas globales, incluyendo el </w:t>
      </w:r>
      <w:r w:rsidR="00065DDB" w:rsidRPr="00BF5147">
        <w:rPr>
          <w:rFonts w:ascii="Times New Roman" w:eastAsia="Times New Roman" w:hAnsi="Times New Roman"/>
          <w:i/>
          <w:iCs/>
          <w:color w:val="000000"/>
          <w:lang w:val="es-EC"/>
        </w:rPr>
        <w:t>Solidarity Trial</w:t>
      </w:r>
      <w:r w:rsidRPr="00BF5147">
        <w:rPr>
          <w:rFonts w:ascii="Times New Roman" w:eastAsia="Times New Roman" w:hAnsi="Times New Roman"/>
          <w:color w:val="000000"/>
          <w:lang w:val="es-EC"/>
        </w:rPr>
        <w:t xml:space="preserve">, </w:t>
      </w:r>
      <w:r w:rsidR="00871B5D" w:rsidRPr="00BF5147">
        <w:rPr>
          <w:rFonts w:ascii="Times New Roman" w:eastAsia="Times New Roman" w:hAnsi="Times New Roman"/>
          <w:color w:val="000000"/>
          <w:lang w:val="es-EC"/>
        </w:rPr>
        <w:t>Access to COVID-19 Accelator.</w:t>
      </w:r>
    </w:p>
    <w:p w14:paraId="00BC8725" w14:textId="77777777" w:rsidR="00EC2AC1" w:rsidRPr="00BF5147" w:rsidRDefault="00EC2AC1" w:rsidP="00E84314">
      <w:pPr>
        <w:pStyle w:val="ListParagraph"/>
        <w:rPr>
          <w:rFonts w:ascii="Times New Roman" w:eastAsia="Times New Roman" w:hAnsi="Times New Roman"/>
          <w:color w:val="000000"/>
          <w:lang w:val="es-EC"/>
        </w:rPr>
      </w:pPr>
    </w:p>
    <w:p w14:paraId="461AC20D" w14:textId="77777777" w:rsidR="00EC2AC1" w:rsidRPr="00BF5147" w:rsidRDefault="00EC2AC1" w:rsidP="00AC40DA">
      <w:pPr>
        <w:pStyle w:val="ListParagraph"/>
        <w:numPr>
          <w:ilvl w:val="0"/>
          <w:numId w:val="9"/>
        </w:numPr>
        <w:spacing w:after="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 xml:space="preserve">Líneas de acción prioritarias de respuesta en las que se encuentran trabajando los países: </w:t>
      </w:r>
    </w:p>
    <w:p w14:paraId="2974919A" w14:textId="77777777" w:rsidR="00EC2AC1" w:rsidRPr="00BF5147" w:rsidRDefault="00EC2AC1" w:rsidP="00EC2AC1">
      <w:pPr>
        <w:pStyle w:val="ListParagraph"/>
        <w:rPr>
          <w:rFonts w:ascii="Times New Roman" w:eastAsia="Times New Roman" w:hAnsi="Times New Roman"/>
          <w:color w:val="000000"/>
          <w:lang w:val="es-EC"/>
        </w:rPr>
      </w:pPr>
    </w:p>
    <w:p w14:paraId="34D002A4" w14:textId="3CE1FFA3" w:rsidR="00EC2AC1" w:rsidRPr="00BF5147" w:rsidRDefault="00EC2AC1" w:rsidP="00AC40DA">
      <w:pPr>
        <w:pStyle w:val="ListParagraph"/>
        <w:numPr>
          <w:ilvl w:val="0"/>
          <w:numId w:val="5"/>
        </w:numPr>
        <w:spacing w:after="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Operaciones de información, coordinación y respuesta en tiempo real</w:t>
      </w:r>
      <w:r w:rsidR="003B37C5" w:rsidRPr="00BF5147">
        <w:rPr>
          <w:rFonts w:ascii="Times New Roman" w:eastAsia="Times New Roman" w:hAnsi="Times New Roman"/>
          <w:color w:val="000000"/>
          <w:lang w:val="es-EC"/>
        </w:rPr>
        <w:t>;</w:t>
      </w:r>
    </w:p>
    <w:p w14:paraId="2C5ACF3A" w14:textId="6AB3439C" w:rsidR="00EC2AC1" w:rsidRPr="00BF5147" w:rsidRDefault="00EC2AC1" w:rsidP="00AC40DA">
      <w:pPr>
        <w:pStyle w:val="ListParagraph"/>
        <w:numPr>
          <w:ilvl w:val="0"/>
          <w:numId w:val="5"/>
        </w:numPr>
        <w:spacing w:after="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 xml:space="preserve">Limite la transmisión de persona a persona y evite los eventos </w:t>
      </w:r>
      <w:r w:rsidR="003B37C5" w:rsidRPr="00BF5147">
        <w:rPr>
          <w:rFonts w:ascii="Times New Roman" w:eastAsia="Times New Roman" w:hAnsi="Times New Roman"/>
          <w:color w:val="000000"/>
          <w:lang w:val="es-EC"/>
        </w:rPr>
        <w:t>de amplificación de transmisión;</w:t>
      </w:r>
    </w:p>
    <w:p w14:paraId="6A5587B5" w14:textId="54597486" w:rsidR="00EC2AC1" w:rsidRPr="00BF5147" w:rsidRDefault="00EC2AC1" w:rsidP="00AC40DA">
      <w:pPr>
        <w:pStyle w:val="ListParagraph"/>
        <w:numPr>
          <w:ilvl w:val="0"/>
          <w:numId w:val="5"/>
        </w:numPr>
        <w:spacing w:after="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Identificar, aislar y atender tempranamente a los pacientes</w:t>
      </w:r>
      <w:r w:rsidR="003B37C5" w:rsidRPr="00BF5147">
        <w:rPr>
          <w:rFonts w:ascii="Times New Roman" w:eastAsia="Times New Roman" w:hAnsi="Times New Roman"/>
          <w:color w:val="000000"/>
          <w:lang w:val="es-EC"/>
        </w:rPr>
        <w:t>;</w:t>
      </w:r>
    </w:p>
    <w:p w14:paraId="24E92FF4" w14:textId="32308716" w:rsidR="00EC2AC1" w:rsidRPr="00BF5147" w:rsidRDefault="00EC2AC1" w:rsidP="00AC40DA">
      <w:pPr>
        <w:pStyle w:val="ListParagraph"/>
        <w:numPr>
          <w:ilvl w:val="0"/>
          <w:numId w:val="5"/>
        </w:numPr>
        <w:spacing w:after="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Comunicar información crítica sobre riesgos y eventos y contrarrestar la información errónea</w:t>
      </w:r>
      <w:r w:rsidR="003B37C5" w:rsidRPr="00BF5147">
        <w:rPr>
          <w:rFonts w:ascii="Times New Roman" w:eastAsia="Times New Roman" w:hAnsi="Times New Roman"/>
          <w:color w:val="000000"/>
          <w:lang w:val="es-EC"/>
        </w:rPr>
        <w:t>; e</w:t>
      </w:r>
    </w:p>
    <w:p w14:paraId="6F2D2A7C" w14:textId="5207E820" w:rsidR="00EC2AC1" w:rsidRPr="00BF5147" w:rsidRDefault="00EC2AC1" w:rsidP="00AC40DA">
      <w:pPr>
        <w:pStyle w:val="ListParagraph"/>
        <w:numPr>
          <w:ilvl w:val="0"/>
          <w:numId w:val="5"/>
        </w:numPr>
        <w:spacing w:after="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Investigación, innovación y desarrollo.</w:t>
      </w:r>
    </w:p>
    <w:p w14:paraId="5E60B44C" w14:textId="77777777" w:rsidR="00645499" w:rsidRPr="00BF5147" w:rsidRDefault="00645499" w:rsidP="00871B5D">
      <w:pPr>
        <w:pStyle w:val="ListParagraph"/>
        <w:rPr>
          <w:rFonts w:ascii="Times New Roman" w:hAnsi="Times New Roman"/>
          <w:color w:val="000000"/>
          <w:shd w:val="clear" w:color="auto" w:fill="F8F9FA"/>
          <w:lang w:val="es-EC"/>
        </w:rPr>
      </w:pPr>
    </w:p>
    <w:p w14:paraId="6064DFF7" w14:textId="0CADC35A" w:rsidR="00FA20E3" w:rsidRPr="00BF5147" w:rsidRDefault="00FA20E3" w:rsidP="00871B5D">
      <w:pPr>
        <w:pStyle w:val="ListParagraph"/>
        <w:rPr>
          <w:rFonts w:ascii="Times New Roman" w:hAnsi="Times New Roman"/>
          <w:color w:val="000000"/>
          <w:shd w:val="clear" w:color="auto" w:fill="F8F9FA"/>
          <w:lang w:val="es-EC"/>
        </w:rPr>
      </w:pPr>
    </w:p>
    <w:p w14:paraId="472EF190" w14:textId="4DC7DEA4" w:rsidR="00D73108" w:rsidRPr="00BF5147" w:rsidRDefault="00FC2493" w:rsidP="00AC40DA">
      <w:pPr>
        <w:pStyle w:val="ListParagraph"/>
        <w:numPr>
          <w:ilvl w:val="0"/>
          <w:numId w:val="8"/>
        </w:numPr>
        <w:spacing w:after="0" w:line="240" w:lineRule="auto"/>
        <w:jc w:val="both"/>
        <w:rPr>
          <w:rFonts w:ascii="Times New Roman" w:hAnsi="Times New Roman"/>
          <w:color w:val="000000"/>
          <w:lang w:val="es-EC"/>
        </w:rPr>
      </w:pPr>
      <w:r w:rsidRPr="00BF5147">
        <w:rPr>
          <w:rFonts w:ascii="Times New Roman" w:hAnsi="Times New Roman"/>
          <w:color w:val="000000"/>
          <w:lang w:val="es-EC"/>
        </w:rPr>
        <w:lastRenderedPageBreak/>
        <w:t xml:space="preserve">La OPS provee líneas de emergencia directas a los Ministerios de Salud y a otras autoridades nacionales para vigilancia, capacidad de laboratorio, servicios de asistencia médica, prevención y control de infecciones, manejo clínico y comunicación de riesgos en alienación con las líneas de acción prioritarias. </w:t>
      </w:r>
    </w:p>
    <w:p w14:paraId="07B51AC4" w14:textId="77777777" w:rsidR="006950B7" w:rsidRPr="00BF5147" w:rsidRDefault="006950B7" w:rsidP="006950B7">
      <w:pPr>
        <w:pStyle w:val="ListParagraph"/>
        <w:spacing w:after="0" w:line="240" w:lineRule="auto"/>
        <w:jc w:val="both"/>
        <w:rPr>
          <w:rFonts w:ascii="Times New Roman" w:hAnsi="Times New Roman"/>
          <w:color w:val="000000"/>
          <w:lang w:val="es-EC"/>
        </w:rPr>
      </w:pPr>
    </w:p>
    <w:p w14:paraId="7148FCA5" w14:textId="29399B49" w:rsidR="006950B7" w:rsidRPr="00BF5147" w:rsidRDefault="00645499" w:rsidP="00AC40DA">
      <w:pPr>
        <w:pStyle w:val="ListParagraph"/>
        <w:numPr>
          <w:ilvl w:val="0"/>
          <w:numId w:val="8"/>
        </w:numPr>
        <w:spacing w:after="0" w:line="240" w:lineRule="auto"/>
        <w:jc w:val="both"/>
        <w:rPr>
          <w:rFonts w:ascii="Times New Roman" w:hAnsi="Times New Roman"/>
          <w:color w:val="000000"/>
          <w:lang w:val="es-EC"/>
        </w:rPr>
      </w:pPr>
      <w:r w:rsidRPr="00BF5147">
        <w:rPr>
          <w:rFonts w:ascii="Times New Roman" w:hAnsi="Times New Roman"/>
          <w:color w:val="000000"/>
          <w:lang w:val="es-EC"/>
        </w:rPr>
        <w:t>La OPS brindó asistencia técnica directa a todos los Estados Miembros a través de sus oficinas en los países y desplegó misiones de expertos sobre: ​​capacitación en laboratorios, gestión clínica, prevención y control de infecciones, vigilancia, reorganización de los servicios de salud, investigación y respuesta ante brotes (incluido el rastreo de contactos y la gestión de cadáveres)</w:t>
      </w:r>
      <w:r w:rsidR="00CE2CC4" w:rsidRPr="00BF5147">
        <w:rPr>
          <w:rFonts w:ascii="Times New Roman" w:hAnsi="Times New Roman"/>
          <w:color w:val="000000"/>
          <w:lang w:val="es-EC"/>
        </w:rPr>
        <w:t>.</w:t>
      </w:r>
      <w:r w:rsidRPr="00BF5147">
        <w:rPr>
          <w:rFonts w:ascii="Times New Roman" w:hAnsi="Times New Roman"/>
          <w:color w:val="000000"/>
          <w:lang w:val="es-EC"/>
        </w:rPr>
        <w:t xml:space="preserve"> </w:t>
      </w:r>
    </w:p>
    <w:p w14:paraId="22071B4F" w14:textId="77777777" w:rsidR="006950B7" w:rsidRPr="00BF5147" w:rsidRDefault="006950B7" w:rsidP="006950B7">
      <w:pPr>
        <w:spacing w:after="0" w:line="240" w:lineRule="auto"/>
        <w:jc w:val="both"/>
        <w:rPr>
          <w:rFonts w:ascii="Times New Roman" w:hAnsi="Times New Roman"/>
          <w:color w:val="000000"/>
          <w:lang w:val="es-EC"/>
        </w:rPr>
      </w:pPr>
    </w:p>
    <w:p w14:paraId="040CF50D" w14:textId="4D073FE6" w:rsidR="00D73108" w:rsidRPr="00BF5147" w:rsidRDefault="00645499" w:rsidP="00AC40DA">
      <w:pPr>
        <w:pStyle w:val="ListParagraph"/>
        <w:numPr>
          <w:ilvl w:val="0"/>
          <w:numId w:val="8"/>
        </w:numPr>
        <w:spacing w:after="0" w:line="240" w:lineRule="auto"/>
        <w:jc w:val="both"/>
        <w:rPr>
          <w:rFonts w:ascii="Times New Roman" w:hAnsi="Times New Roman"/>
          <w:color w:val="000000"/>
          <w:lang w:val="es-EC"/>
        </w:rPr>
      </w:pPr>
      <w:r w:rsidRPr="00BF5147">
        <w:rPr>
          <w:rFonts w:ascii="Times New Roman" w:hAnsi="Times New Roman"/>
          <w:color w:val="000000"/>
          <w:lang w:val="es-EC"/>
        </w:rPr>
        <w:t>Cadena de suministro global para Covid-19</w:t>
      </w:r>
      <w:r w:rsidR="00CE2CC4" w:rsidRPr="00BF5147">
        <w:rPr>
          <w:rFonts w:ascii="Times New Roman" w:hAnsi="Times New Roman"/>
          <w:color w:val="000000"/>
          <w:lang w:val="es-EC"/>
        </w:rPr>
        <w:t xml:space="preserve">: </w:t>
      </w:r>
      <w:r w:rsidRPr="00BF5147">
        <w:rPr>
          <w:rFonts w:ascii="Times New Roman" w:hAnsi="Times New Roman"/>
          <w:color w:val="000000"/>
          <w:lang w:val="es-EC"/>
        </w:rPr>
        <w:t>La OPS ha participado en dos de los tres consorcios muy importantes, para diagnóstico y equipo de protección, y está en proceso de ser incluida formalmente en la Fuerza de Tarea de la Cadena de Suministro Global para acceder a suministros y logística utilizando el mecanismo, el Fondo Estratégico de OPS</w:t>
      </w:r>
      <w:r w:rsidR="00CE2CC4" w:rsidRPr="00BF5147">
        <w:rPr>
          <w:rFonts w:ascii="Times New Roman" w:hAnsi="Times New Roman"/>
          <w:color w:val="000000"/>
          <w:lang w:val="es-EC"/>
        </w:rPr>
        <w:t>.</w:t>
      </w:r>
    </w:p>
    <w:p w14:paraId="2A2B337F" w14:textId="77777777" w:rsidR="006950B7" w:rsidRPr="00BF5147" w:rsidRDefault="006950B7" w:rsidP="006950B7">
      <w:pPr>
        <w:spacing w:after="0" w:line="240" w:lineRule="auto"/>
        <w:jc w:val="both"/>
        <w:rPr>
          <w:rFonts w:ascii="Times New Roman" w:hAnsi="Times New Roman"/>
          <w:color w:val="000000"/>
          <w:lang w:val="es-EC"/>
        </w:rPr>
      </w:pPr>
    </w:p>
    <w:p w14:paraId="6401889A" w14:textId="77777777" w:rsidR="00A0486F" w:rsidRPr="00BF5147" w:rsidRDefault="00645499" w:rsidP="00AC40DA">
      <w:pPr>
        <w:pStyle w:val="ListParagraph"/>
        <w:numPr>
          <w:ilvl w:val="0"/>
          <w:numId w:val="8"/>
        </w:numPr>
        <w:spacing w:after="0" w:line="240" w:lineRule="auto"/>
        <w:jc w:val="both"/>
        <w:rPr>
          <w:rFonts w:ascii="Times New Roman" w:hAnsi="Times New Roman"/>
          <w:color w:val="000000"/>
          <w:lang w:val="es-EC"/>
        </w:rPr>
      </w:pPr>
      <w:r w:rsidRPr="00BF5147">
        <w:rPr>
          <w:rFonts w:ascii="Times New Roman" w:hAnsi="Times New Roman"/>
          <w:color w:val="000000"/>
          <w:lang w:val="es-EC"/>
        </w:rPr>
        <w:t>El Fondo Estratégico es un mecanismo regional de cooperación técnica para la adquisición conjunta de medicamentos esenciales y suministros de salud estratégicos</w:t>
      </w:r>
      <w:r w:rsidR="00CE2CC4" w:rsidRPr="00BF5147">
        <w:rPr>
          <w:rFonts w:ascii="Times New Roman" w:hAnsi="Times New Roman"/>
          <w:color w:val="000000"/>
          <w:lang w:val="es-EC"/>
        </w:rPr>
        <w:t xml:space="preserve"> el cual </w:t>
      </w:r>
      <w:r w:rsidRPr="00BF5147">
        <w:rPr>
          <w:rFonts w:ascii="Times New Roman" w:hAnsi="Times New Roman"/>
          <w:color w:val="000000"/>
          <w:lang w:val="es-EC"/>
        </w:rPr>
        <w:t xml:space="preserve">tiene comunicación y procedimientos bien establecidos con los Ministerios de Salud, enlaces a las agencias reguladoras nacionales y a otras partes interesadas nacionales e internacionales relevantes para facilitar la adquisición y el despacho de aduana de los suministros de salud adquiridos en nombre de los países. </w:t>
      </w:r>
    </w:p>
    <w:p w14:paraId="6FDE79B1" w14:textId="77777777" w:rsidR="00A0486F" w:rsidRPr="00BF5147" w:rsidRDefault="00A0486F" w:rsidP="006950B7">
      <w:pPr>
        <w:spacing w:after="0" w:line="240" w:lineRule="auto"/>
        <w:jc w:val="both"/>
        <w:rPr>
          <w:rFonts w:ascii="Times New Roman" w:hAnsi="Times New Roman"/>
          <w:color w:val="000000"/>
          <w:lang w:val="es-EC"/>
        </w:rPr>
      </w:pPr>
    </w:p>
    <w:p w14:paraId="63CD4D49" w14:textId="77777777" w:rsidR="006950B7" w:rsidRPr="00BF5147" w:rsidRDefault="00645499" w:rsidP="00AC40DA">
      <w:pPr>
        <w:pStyle w:val="ListParagraph"/>
        <w:numPr>
          <w:ilvl w:val="0"/>
          <w:numId w:val="8"/>
        </w:numPr>
        <w:spacing w:after="0" w:line="240" w:lineRule="auto"/>
        <w:jc w:val="both"/>
        <w:rPr>
          <w:rFonts w:ascii="Times New Roman" w:hAnsi="Times New Roman"/>
          <w:color w:val="000000"/>
          <w:lang w:val="es-EC"/>
        </w:rPr>
      </w:pPr>
      <w:r w:rsidRPr="00BF5147">
        <w:rPr>
          <w:rFonts w:ascii="Times New Roman" w:hAnsi="Times New Roman"/>
          <w:color w:val="000000"/>
          <w:lang w:val="es-EC"/>
        </w:rPr>
        <w:t>33 Estados Miembros en las Américas han firmado acuerdos para usar el Fondo Estratégico, y 12 países están actualmente usando el fondo para acceder a suministros relacionados con COVID 19</w:t>
      </w:r>
      <w:r w:rsidR="00DA29F7" w:rsidRPr="00BF5147">
        <w:rPr>
          <w:rFonts w:ascii="Times New Roman" w:hAnsi="Times New Roman"/>
          <w:color w:val="000000"/>
          <w:lang w:val="es-EC"/>
        </w:rPr>
        <w:t>.</w:t>
      </w:r>
    </w:p>
    <w:p w14:paraId="5EEAF981" w14:textId="732B5BA3" w:rsidR="00A0486F" w:rsidRPr="00BF5147" w:rsidRDefault="00A0486F" w:rsidP="00E84314">
      <w:pPr>
        <w:spacing w:after="0" w:line="240" w:lineRule="auto"/>
        <w:ind w:firstLine="720"/>
        <w:jc w:val="both"/>
        <w:rPr>
          <w:rFonts w:ascii="Times New Roman" w:hAnsi="Times New Roman"/>
          <w:color w:val="000000"/>
          <w:lang w:val="es-EC"/>
        </w:rPr>
      </w:pPr>
    </w:p>
    <w:p w14:paraId="2E2360BD" w14:textId="7C90ED42" w:rsidR="00DA29F7" w:rsidRPr="00BF5147" w:rsidRDefault="00DA29F7" w:rsidP="00AC40DA">
      <w:pPr>
        <w:pStyle w:val="ListParagraph"/>
        <w:numPr>
          <w:ilvl w:val="0"/>
          <w:numId w:val="8"/>
        </w:numPr>
        <w:rPr>
          <w:rFonts w:ascii="Times New Roman" w:hAnsi="Times New Roman"/>
          <w:color w:val="000000"/>
          <w:lang w:val="es-EC"/>
        </w:rPr>
      </w:pPr>
      <w:r w:rsidRPr="00BF5147">
        <w:rPr>
          <w:rFonts w:ascii="Times New Roman" w:hAnsi="Times New Roman"/>
          <w:color w:val="000000"/>
          <w:lang w:val="es-EC"/>
        </w:rPr>
        <w:t>Otros frentes de intervención son: pruebas de laboratorio y los suministros fueron adquiridos por la OPS para 36 países y territorios de las Américas</w:t>
      </w:r>
      <w:r w:rsidR="00915112" w:rsidRPr="00BF5147">
        <w:rPr>
          <w:rFonts w:ascii="Times New Roman" w:hAnsi="Times New Roman"/>
          <w:color w:val="000000"/>
          <w:lang w:val="es-EC"/>
        </w:rPr>
        <w:t>;</w:t>
      </w:r>
      <w:r w:rsidRPr="00BF5147">
        <w:rPr>
          <w:rFonts w:ascii="Times New Roman" w:hAnsi="Times New Roman"/>
          <w:color w:val="000000"/>
          <w:lang w:val="es-EC"/>
        </w:rPr>
        <w:t xml:space="preserve"> 14 toneladas de equipo de protección personal entregadas a la OPS por 26 países en 45 envíos;  fortalecimiento de los sistemas de salud; inteligencia Epidémica y medidas de salud pública. </w:t>
      </w:r>
    </w:p>
    <w:p w14:paraId="41C619DD" w14:textId="5BC6BCF3" w:rsidR="00A0486F" w:rsidRPr="00BF5147" w:rsidRDefault="00A0486F" w:rsidP="00A0486F">
      <w:pPr>
        <w:spacing w:after="0" w:line="240" w:lineRule="auto"/>
        <w:ind w:left="720"/>
        <w:jc w:val="both"/>
        <w:rPr>
          <w:rFonts w:ascii="Times New Roman" w:eastAsia="Times New Roman" w:hAnsi="Times New Roman"/>
          <w:color w:val="000000"/>
          <w:lang w:val="es-EC"/>
        </w:rPr>
      </w:pPr>
    </w:p>
    <w:p w14:paraId="16EEF9F2" w14:textId="67DB1BCF" w:rsidR="00724E41" w:rsidRPr="00BF5147" w:rsidRDefault="00724E41" w:rsidP="006950B7">
      <w:pPr>
        <w:spacing w:after="0" w:line="240" w:lineRule="auto"/>
        <w:jc w:val="both"/>
        <w:rPr>
          <w:rFonts w:ascii="Times New Roman" w:hAnsi="Times New Roman"/>
          <w:color w:val="000000"/>
          <w:lang w:val="es-EC"/>
        </w:rPr>
      </w:pPr>
      <w:r w:rsidRPr="00BF5147">
        <w:rPr>
          <w:rFonts w:ascii="Times New Roman" w:hAnsi="Times New Roman"/>
          <w:color w:val="000000"/>
          <w:lang w:val="es-EC"/>
        </w:rPr>
        <w:t>Los principales desafíos actuales en la respuesta COVID-19 son:</w:t>
      </w:r>
    </w:p>
    <w:p w14:paraId="2627B6FD" w14:textId="27E872EF" w:rsidR="001113F8" w:rsidRPr="00BF5147" w:rsidRDefault="001113F8" w:rsidP="006950B7">
      <w:pPr>
        <w:spacing w:after="0" w:line="240" w:lineRule="auto"/>
        <w:jc w:val="both"/>
        <w:rPr>
          <w:rFonts w:ascii="Times New Roman" w:hAnsi="Times New Roman"/>
          <w:color w:val="000000"/>
          <w:lang w:val="es-EC"/>
        </w:rPr>
      </w:pPr>
    </w:p>
    <w:p w14:paraId="595CAA5B" w14:textId="77777777" w:rsidR="00722570" w:rsidRPr="00BF5147" w:rsidRDefault="00722570" w:rsidP="00AC40DA">
      <w:pPr>
        <w:pStyle w:val="ListParagraph"/>
        <w:numPr>
          <w:ilvl w:val="0"/>
          <w:numId w:val="12"/>
        </w:numPr>
        <w:spacing w:after="0" w:line="240" w:lineRule="auto"/>
        <w:jc w:val="both"/>
        <w:rPr>
          <w:rFonts w:ascii="Times New Roman" w:hAnsi="Times New Roman"/>
          <w:color w:val="000000"/>
          <w:lang w:val="es-EC"/>
        </w:rPr>
      </w:pPr>
      <w:r w:rsidRPr="00BF5147">
        <w:rPr>
          <w:rFonts w:ascii="Times New Roman" w:hAnsi="Times New Roman"/>
          <w:color w:val="000000"/>
          <w:lang w:val="es-EC"/>
        </w:rPr>
        <w:t>Prevención y control de infecciones en entornos de atención médica debido a una falla del mercado en la producción y distribución de equipos de protección personal (EPP);</w:t>
      </w:r>
    </w:p>
    <w:p w14:paraId="52752EFF" w14:textId="77777777" w:rsidR="00722570" w:rsidRPr="00BF5147" w:rsidRDefault="00722570" w:rsidP="00AC40DA">
      <w:pPr>
        <w:pStyle w:val="ListParagraph"/>
        <w:numPr>
          <w:ilvl w:val="0"/>
          <w:numId w:val="12"/>
        </w:numPr>
        <w:spacing w:after="0" w:line="240" w:lineRule="auto"/>
        <w:jc w:val="both"/>
        <w:rPr>
          <w:rFonts w:ascii="Times New Roman" w:hAnsi="Times New Roman"/>
          <w:color w:val="000000"/>
          <w:lang w:val="es-EC"/>
        </w:rPr>
      </w:pPr>
      <w:r w:rsidRPr="00BF5147">
        <w:rPr>
          <w:rFonts w:ascii="Times New Roman" w:hAnsi="Times New Roman"/>
          <w:color w:val="000000"/>
          <w:lang w:val="es-EC"/>
        </w:rPr>
        <w:t>Capacidad de prueba limitada, especialmente debido a la baja disponibilidad de pruebas moleculares que identifican la presencia del virus en los pacientes;</w:t>
      </w:r>
    </w:p>
    <w:p w14:paraId="27CD620B" w14:textId="77777777" w:rsidR="00722570" w:rsidRPr="00BF5147" w:rsidRDefault="00722570" w:rsidP="00AC40DA">
      <w:pPr>
        <w:pStyle w:val="ListParagraph"/>
        <w:numPr>
          <w:ilvl w:val="0"/>
          <w:numId w:val="12"/>
        </w:numPr>
        <w:spacing w:after="0" w:line="240" w:lineRule="auto"/>
        <w:jc w:val="both"/>
        <w:rPr>
          <w:rFonts w:ascii="Times New Roman" w:hAnsi="Times New Roman"/>
          <w:color w:val="000000"/>
          <w:lang w:val="es-EC"/>
        </w:rPr>
      </w:pPr>
      <w:r w:rsidRPr="00BF5147">
        <w:rPr>
          <w:rFonts w:ascii="Times New Roman" w:hAnsi="Times New Roman"/>
          <w:color w:val="000000"/>
          <w:lang w:val="es-EC"/>
        </w:rPr>
        <w:t>Baja disponibilidad de camas de hospitalización y camas de UCI;</w:t>
      </w:r>
    </w:p>
    <w:p w14:paraId="666A5D46" w14:textId="77777777" w:rsidR="00722570" w:rsidRPr="00BF5147" w:rsidRDefault="00722570" w:rsidP="00AC40DA">
      <w:pPr>
        <w:pStyle w:val="ListParagraph"/>
        <w:numPr>
          <w:ilvl w:val="0"/>
          <w:numId w:val="12"/>
        </w:numPr>
        <w:spacing w:after="0" w:line="240" w:lineRule="auto"/>
        <w:jc w:val="both"/>
        <w:rPr>
          <w:rFonts w:ascii="Times New Roman" w:hAnsi="Times New Roman"/>
          <w:color w:val="000000"/>
          <w:lang w:val="es-EC"/>
        </w:rPr>
      </w:pPr>
      <w:r w:rsidRPr="00BF5147">
        <w:rPr>
          <w:rFonts w:ascii="Times New Roman" w:hAnsi="Times New Roman"/>
          <w:color w:val="000000"/>
          <w:lang w:val="es-EC"/>
        </w:rPr>
        <w:t>Alto número de países que enfrentan desafíos sociales y económicos están tratando de hacer la transición de los bloqueos y algunas otras medidas de distanciamiento social. Equipos de OPS están colaborando con los Estados Miembros para proporcionar las mejores pautas basadas en evidencia;</w:t>
      </w:r>
    </w:p>
    <w:p w14:paraId="0AE37F63" w14:textId="77777777" w:rsidR="00722570" w:rsidRPr="00BF5147" w:rsidRDefault="00722570" w:rsidP="00AC40DA">
      <w:pPr>
        <w:pStyle w:val="ListParagraph"/>
        <w:numPr>
          <w:ilvl w:val="0"/>
          <w:numId w:val="12"/>
        </w:numPr>
        <w:spacing w:after="0" w:line="240" w:lineRule="auto"/>
        <w:jc w:val="both"/>
        <w:rPr>
          <w:rFonts w:ascii="Times New Roman" w:hAnsi="Times New Roman"/>
          <w:color w:val="000000"/>
          <w:lang w:val="es-EC"/>
        </w:rPr>
      </w:pPr>
      <w:r w:rsidRPr="00BF5147">
        <w:rPr>
          <w:rFonts w:ascii="Times New Roman" w:hAnsi="Times New Roman"/>
          <w:color w:val="000000"/>
          <w:lang w:val="es-EC"/>
        </w:rPr>
        <w:t>El intenso enfoque en la respuesta a la pandemia ha desviado los recursos necesarios de otros servicios de salud críticos, incluidos los programas de inmunización;</w:t>
      </w:r>
    </w:p>
    <w:p w14:paraId="3A86FD74" w14:textId="4B101128" w:rsidR="00722570" w:rsidRPr="00BF5147" w:rsidRDefault="00722570" w:rsidP="00AC40DA">
      <w:pPr>
        <w:pStyle w:val="ListParagraph"/>
        <w:numPr>
          <w:ilvl w:val="0"/>
          <w:numId w:val="12"/>
        </w:numPr>
        <w:spacing w:after="0" w:line="240" w:lineRule="auto"/>
        <w:jc w:val="both"/>
        <w:rPr>
          <w:rFonts w:ascii="Times New Roman" w:hAnsi="Times New Roman"/>
          <w:color w:val="000000"/>
          <w:lang w:val="es-EC"/>
        </w:rPr>
      </w:pPr>
      <w:r w:rsidRPr="00BF5147">
        <w:rPr>
          <w:rFonts w:ascii="Times New Roman" w:hAnsi="Times New Roman"/>
          <w:color w:val="000000"/>
          <w:lang w:val="es-EC"/>
        </w:rPr>
        <w:t>Acoso y ataques contra trabajadores de la salud.</w:t>
      </w:r>
    </w:p>
    <w:p w14:paraId="639017DA" w14:textId="77777777" w:rsidR="00722570" w:rsidRPr="00BF5147" w:rsidRDefault="00722570" w:rsidP="006950B7">
      <w:pPr>
        <w:spacing w:after="0" w:line="240" w:lineRule="auto"/>
        <w:jc w:val="both"/>
        <w:rPr>
          <w:rFonts w:ascii="Times New Roman" w:hAnsi="Times New Roman"/>
          <w:color w:val="000000"/>
          <w:lang w:val="es-EC"/>
        </w:rPr>
      </w:pPr>
    </w:p>
    <w:p w14:paraId="54C23D42" w14:textId="4682C20E" w:rsidR="001113F8" w:rsidRPr="00BF5147" w:rsidRDefault="001113F8" w:rsidP="00CB4B1B">
      <w:pPr>
        <w:spacing w:after="0" w:line="240" w:lineRule="auto"/>
        <w:ind w:firstLine="720"/>
        <w:jc w:val="both"/>
        <w:rPr>
          <w:rFonts w:ascii="Times New Roman" w:hAnsi="Times New Roman"/>
          <w:color w:val="000000"/>
          <w:lang w:val="es-EC"/>
        </w:rPr>
      </w:pPr>
      <w:r w:rsidRPr="00BF5147">
        <w:rPr>
          <w:rFonts w:ascii="Times New Roman" w:hAnsi="Times New Roman"/>
          <w:color w:val="000000"/>
          <w:lang w:val="es-EC"/>
        </w:rPr>
        <w:lastRenderedPageBreak/>
        <w:t>Por último, la Dra. Etienne se refirió al desfinanciamiento de recursos del fondo regular, contribuci</w:t>
      </w:r>
      <w:r w:rsidR="00BF2237" w:rsidRPr="00BF5147">
        <w:rPr>
          <w:rFonts w:ascii="Times New Roman" w:hAnsi="Times New Roman"/>
          <w:color w:val="000000"/>
          <w:lang w:val="es-EC"/>
        </w:rPr>
        <w:t>ones especiales, así como de</w:t>
      </w:r>
      <w:r w:rsidRPr="00BF5147">
        <w:rPr>
          <w:rFonts w:ascii="Times New Roman" w:hAnsi="Times New Roman"/>
          <w:color w:val="000000"/>
          <w:lang w:val="es-EC"/>
        </w:rPr>
        <w:t xml:space="preserve"> fondos específicos destinados a atender el COVID-19, lo cual </w:t>
      </w:r>
      <w:r w:rsidR="00BF2237" w:rsidRPr="00BF5147">
        <w:rPr>
          <w:rFonts w:ascii="Times New Roman" w:hAnsi="Times New Roman"/>
          <w:color w:val="000000"/>
          <w:lang w:val="es-EC"/>
        </w:rPr>
        <w:t xml:space="preserve">señaló, </w:t>
      </w:r>
      <w:r w:rsidRPr="00BF5147">
        <w:rPr>
          <w:rFonts w:ascii="Times New Roman" w:hAnsi="Times New Roman"/>
          <w:color w:val="000000"/>
          <w:lang w:val="es-EC"/>
        </w:rPr>
        <w:t xml:space="preserve">limitará severamente la habilidad de la OPS para </w:t>
      </w:r>
      <w:r w:rsidR="00BF2237" w:rsidRPr="00BF5147">
        <w:rPr>
          <w:rFonts w:ascii="Times New Roman" w:hAnsi="Times New Roman"/>
          <w:color w:val="000000"/>
          <w:lang w:val="es-EC"/>
        </w:rPr>
        <w:t>continuar el apoyo técnico a los</w:t>
      </w:r>
      <w:r w:rsidRPr="00BF5147">
        <w:rPr>
          <w:rFonts w:ascii="Times New Roman" w:hAnsi="Times New Roman"/>
          <w:color w:val="000000"/>
          <w:lang w:val="es-EC"/>
        </w:rPr>
        <w:t xml:space="preserve"> Estados Miembros. </w:t>
      </w:r>
    </w:p>
    <w:p w14:paraId="6DE3C8D5" w14:textId="77777777" w:rsidR="001A1B77" w:rsidRPr="00BF5147" w:rsidRDefault="001A1B77" w:rsidP="00CB4B1B">
      <w:pPr>
        <w:spacing w:after="120" w:line="240" w:lineRule="auto"/>
        <w:ind w:firstLine="720"/>
        <w:jc w:val="both"/>
        <w:rPr>
          <w:rFonts w:ascii="Times New Roman" w:eastAsia="Times New Roman" w:hAnsi="Times New Roman"/>
          <w:iCs/>
          <w:color w:val="000000"/>
          <w:lang w:val="es-EC"/>
        </w:rPr>
      </w:pPr>
    </w:p>
    <w:p w14:paraId="0C328147" w14:textId="35CA8C13" w:rsidR="00E71FF4" w:rsidRPr="00BF5147" w:rsidRDefault="00B4400E" w:rsidP="00E71FF4">
      <w:pPr>
        <w:numPr>
          <w:ilvl w:val="0"/>
          <w:numId w:val="1"/>
        </w:numPr>
        <w:spacing w:before="120" w:after="240" w:line="240" w:lineRule="auto"/>
        <w:jc w:val="both"/>
        <w:rPr>
          <w:rFonts w:ascii="Times New Roman" w:eastAsia="Times New Roman" w:hAnsi="Times New Roman"/>
          <w:b/>
          <w:bCs/>
          <w:iCs/>
          <w:color w:val="000000"/>
          <w:lang w:val="es-EC"/>
        </w:rPr>
      </w:pPr>
      <w:r w:rsidRPr="00BF5147">
        <w:rPr>
          <w:rFonts w:ascii="Times New Roman" w:eastAsia="Times New Roman" w:hAnsi="Times New Roman"/>
          <w:b/>
          <w:bCs/>
          <w:color w:val="000000"/>
          <w:shd w:val="clear" w:color="auto" w:fill="FFFFFF"/>
          <w:lang w:val="es-EC"/>
        </w:rPr>
        <w:t xml:space="preserve">Presentación por parte de las Altas Autoridades del GTCC </w:t>
      </w:r>
      <w:r w:rsidR="004424DD" w:rsidRPr="00BF5147">
        <w:rPr>
          <w:rFonts w:ascii="Times New Roman" w:eastAsia="Times New Roman" w:hAnsi="Times New Roman"/>
          <w:b/>
          <w:bCs/>
          <w:color w:val="000000"/>
          <w:shd w:val="clear" w:color="auto" w:fill="FFFFFF"/>
          <w:lang w:val="es-EC"/>
        </w:rPr>
        <w:t xml:space="preserve">y de organizaciones subregionales invitadas </w:t>
      </w:r>
      <w:r w:rsidRPr="00BF5147">
        <w:rPr>
          <w:rFonts w:ascii="Times New Roman" w:eastAsia="Times New Roman" w:hAnsi="Times New Roman"/>
          <w:b/>
          <w:bCs/>
          <w:color w:val="000000"/>
          <w:shd w:val="clear" w:color="auto" w:fill="FFFFFF"/>
          <w:lang w:val="es-EC"/>
        </w:rPr>
        <w:t>respecto a las acciones realizadas pa</w:t>
      </w:r>
      <w:r w:rsidR="00BF2237" w:rsidRPr="00BF5147">
        <w:rPr>
          <w:rFonts w:ascii="Times New Roman" w:eastAsia="Times New Roman" w:hAnsi="Times New Roman"/>
          <w:b/>
          <w:bCs/>
          <w:color w:val="000000"/>
          <w:shd w:val="clear" w:color="auto" w:fill="FFFFFF"/>
          <w:lang w:val="es-EC"/>
        </w:rPr>
        <w:t>ra mitigar los efectos del COVID</w:t>
      </w:r>
      <w:r w:rsidRPr="00BF5147">
        <w:rPr>
          <w:rFonts w:ascii="Times New Roman" w:eastAsia="Times New Roman" w:hAnsi="Times New Roman"/>
          <w:b/>
          <w:bCs/>
          <w:color w:val="000000"/>
          <w:shd w:val="clear" w:color="auto" w:fill="FFFFFF"/>
          <w:lang w:val="es-EC"/>
        </w:rPr>
        <w:t xml:space="preserve">-19 en la región </w:t>
      </w:r>
    </w:p>
    <w:p w14:paraId="409C23D8" w14:textId="7247E1D0" w:rsidR="00717780" w:rsidRPr="00BF5147" w:rsidRDefault="00915112" w:rsidP="00717780">
      <w:pPr>
        <w:spacing w:before="120" w:after="120" w:line="240" w:lineRule="auto"/>
        <w:ind w:firstLine="720"/>
        <w:jc w:val="both"/>
        <w:rPr>
          <w:rFonts w:ascii="Times New Roman" w:eastAsia="Times New Roman" w:hAnsi="Times New Roman"/>
          <w:color w:val="000000"/>
          <w:shd w:val="clear" w:color="auto" w:fill="FFFFFF"/>
          <w:lang w:val="es-EC"/>
        </w:rPr>
      </w:pPr>
      <w:r w:rsidRPr="00BF5147">
        <w:rPr>
          <w:rFonts w:ascii="Times New Roman" w:eastAsia="Times New Roman" w:hAnsi="Times New Roman"/>
          <w:color w:val="000000"/>
          <w:shd w:val="clear" w:color="auto" w:fill="FFFFFF"/>
          <w:lang w:val="es-EC"/>
        </w:rPr>
        <w:t xml:space="preserve">El Secretario General </w:t>
      </w:r>
      <w:r w:rsidR="00914BC2" w:rsidRPr="00BF5147">
        <w:rPr>
          <w:rFonts w:ascii="Times New Roman" w:eastAsia="Times New Roman" w:hAnsi="Times New Roman"/>
          <w:color w:val="000000"/>
          <w:shd w:val="clear" w:color="auto" w:fill="FFFFFF"/>
          <w:lang w:val="es-EC"/>
        </w:rPr>
        <w:t>de la OEA</w:t>
      </w:r>
      <w:r w:rsidR="00BF2237" w:rsidRPr="00BF5147">
        <w:rPr>
          <w:rFonts w:ascii="Times New Roman" w:eastAsia="Times New Roman" w:hAnsi="Times New Roman"/>
          <w:color w:val="000000"/>
          <w:shd w:val="clear" w:color="auto" w:fill="FFFFFF"/>
          <w:lang w:val="es-EC"/>
        </w:rPr>
        <w:t>, señor Luis Almagro,</w:t>
      </w:r>
      <w:r w:rsidR="00914BC2" w:rsidRPr="00BF5147">
        <w:rPr>
          <w:rFonts w:ascii="Times New Roman" w:eastAsia="Times New Roman" w:hAnsi="Times New Roman"/>
          <w:color w:val="000000"/>
          <w:shd w:val="clear" w:color="auto" w:fill="FFFFFF"/>
          <w:lang w:val="es-EC"/>
        </w:rPr>
        <w:t xml:space="preserve"> </w:t>
      </w:r>
      <w:r w:rsidRPr="00BF5147">
        <w:rPr>
          <w:rFonts w:ascii="Times New Roman" w:eastAsia="Times New Roman" w:hAnsi="Times New Roman"/>
          <w:color w:val="000000"/>
          <w:shd w:val="clear" w:color="auto" w:fill="FFFFFF"/>
          <w:lang w:val="es-EC"/>
        </w:rPr>
        <w:t>invit</w:t>
      </w:r>
      <w:r w:rsidR="00BF2237" w:rsidRPr="00BF5147">
        <w:rPr>
          <w:rFonts w:ascii="Times New Roman" w:eastAsia="Times New Roman" w:hAnsi="Times New Roman"/>
          <w:color w:val="000000"/>
          <w:shd w:val="clear" w:color="auto" w:fill="FFFFFF"/>
          <w:lang w:val="es-EC"/>
        </w:rPr>
        <w:t>ó</w:t>
      </w:r>
      <w:r w:rsidRPr="00BF5147">
        <w:rPr>
          <w:rFonts w:ascii="Times New Roman" w:eastAsia="Times New Roman" w:hAnsi="Times New Roman"/>
          <w:color w:val="000000"/>
          <w:shd w:val="clear" w:color="auto" w:fill="FFFFFF"/>
          <w:lang w:val="es-EC"/>
        </w:rPr>
        <w:t xml:space="preserve"> a las entidades Miembro del GTCC</w:t>
      </w:r>
      <w:r w:rsidR="00B81ECC" w:rsidRPr="00BF5147">
        <w:rPr>
          <w:rFonts w:ascii="Times New Roman" w:eastAsia="Times New Roman" w:hAnsi="Times New Roman"/>
          <w:color w:val="000000"/>
          <w:shd w:val="clear" w:color="auto" w:fill="FFFFFF"/>
          <w:lang w:val="es-EC"/>
        </w:rPr>
        <w:t xml:space="preserve"> a informar sobre sus </w:t>
      </w:r>
      <w:r w:rsidRPr="00BF5147">
        <w:rPr>
          <w:rFonts w:ascii="Times New Roman" w:eastAsia="Times New Roman" w:hAnsi="Times New Roman"/>
          <w:color w:val="000000"/>
          <w:shd w:val="clear" w:color="auto" w:fill="FFFFFF"/>
          <w:lang w:val="es-EC"/>
        </w:rPr>
        <w:t xml:space="preserve">recientes esfuerzos encaminados a mitigar </w:t>
      </w:r>
      <w:r w:rsidR="00B81ECC" w:rsidRPr="00BF5147">
        <w:rPr>
          <w:rFonts w:ascii="Times New Roman" w:eastAsia="Times New Roman" w:hAnsi="Times New Roman"/>
          <w:color w:val="000000"/>
          <w:shd w:val="clear" w:color="auto" w:fill="FFFFFF"/>
          <w:lang w:val="es-EC"/>
        </w:rPr>
        <w:t>el</w:t>
      </w:r>
      <w:r w:rsidRPr="00BF5147">
        <w:rPr>
          <w:rFonts w:ascii="Times New Roman" w:eastAsia="Times New Roman" w:hAnsi="Times New Roman"/>
          <w:color w:val="000000"/>
          <w:shd w:val="clear" w:color="auto" w:fill="FFFFFF"/>
          <w:lang w:val="es-EC"/>
        </w:rPr>
        <w:t xml:space="preserve"> COVID-19. </w:t>
      </w:r>
      <w:r w:rsidR="00717780" w:rsidRPr="00BF5147">
        <w:rPr>
          <w:rFonts w:ascii="Times New Roman" w:eastAsia="Times New Roman" w:hAnsi="Times New Roman"/>
          <w:color w:val="000000"/>
          <w:shd w:val="clear" w:color="auto" w:fill="FFFFFF"/>
          <w:lang w:val="es-EC"/>
        </w:rPr>
        <w:br/>
      </w:r>
    </w:p>
    <w:p w14:paraId="5CC637E8" w14:textId="628F9EFE" w:rsidR="00DA29F7" w:rsidRPr="00BF5147" w:rsidRDefault="00264484" w:rsidP="00E02C4E">
      <w:pPr>
        <w:pStyle w:val="ListParagraph"/>
        <w:numPr>
          <w:ilvl w:val="1"/>
          <w:numId w:val="1"/>
        </w:numPr>
        <w:spacing w:after="60" w:line="240" w:lineRule="auto"/>
        <w:ind w:left="1170" w:hanging="450"/>
        <w:outlineLvl w:val="1"/>
        <w:rPr>
          <w:rFonts w:ascii="Times New Roman" w:eastAsia="Times New Roman" w:hAnsi="Times New Roman"/>
          <w:b/>
          <w:bCs/>
          <w:color w:val="000000"/>
          <w:lang w:val="es-EC"/>
        </w:rPr>
      </w:pPr>
      <w:r w:rsidRPr="00BF5147">
        <w:rPr>
          <w:rFonts w:ascii="Times New Roman" w:eastAsia="Times New Roman" w:hAnsi="Times New Roman"/>
          <w:b/>
          <w:bCs/>
          <w:color w:val="000000"/>
          <w:lang w:val="es-EC"/>
        </w:rPr>
        <w:t xml:space="preserve"> Intervención de la Comisión Económica para América Latina y el Caribe (CEPAL)</w:t>
      </w:r>
    </w:p>
    <w:p w14:paraId="58274E7F" w14:textId="5B5ACC74" w:rsidR="00914BC2" w:rsidRPr="00BF5147" w:rsidRDefault="00915112" w:rsidP="00E02C4E">
      <w:pPr>
        <w:spacing w:before="120" w:after="120" w:line="240" w:lineRule="auto"/>
        <w:ind w:firstLine="706"/>
        <w:jc w:val="both"/>
        <w:rPr>
          <w:rFonts w:ascii="Times New Roman" w:eastAsia="Times New Roman" w:hAnsi="Times New Roman"/>
          <w:color w:val="000000"/>
          <w:shd w:val="clear" w:color="auto" w:fill="FFFFFF"/>
          <w:lang w:val="es-EC"/>
        </w:rPr>
      </w:pPr>
      <w:r w:rsidRPr="00BF5147">
        <w:rPr>
          <w:rFonts w:ascii="Times New Roman" w:eastAsia="Times New Roman" w:hAnsi="Times New Roman"/>
          <w:color w:val="000000"/>
          <w:shd w:val="clear" w:color="auto" w:fill="FFFFFF"/>
          <w:lang w:val="es-EC"/>
        </w:rPr>
        <w:t xml:space="preserve">La Secretaria </w:t>
      </w:r>
      <w:r w:rsidR="00207317" w:rsidRPr="00BF5147">
        <w:rPr>
          <w:rFonts w:ascii="Times New Roman" w:eastAsia="Times New Roman" w:hAnsi="Times New Roman"/>
          <w:color w:val="000000"/>
          <w:shd w:val="clear" w:color="auto" w:fill="FFFFFF"/>
          <w:lang w:val="es-EC"/>
        </w:rPr>
        <w:t>Ejecutiva</w:t>
      </w:r>
      <w:r w:rsidR="00B81ECC" w:rsidRPr="00BF5147">
        <w:rPr>
          <w:rFonts w:ascii="Times New Roman" w:eastAsia="Times New Roman" w:hAnsi="Times New Roman"/>
          <w:color w:val="000000"/>
          <w:shd w:val="clear" w:color="auto" w:fill="FFFFFF"/>
          <w:lang w:val="es-EC"/>
        </w:rPr>
        <w:t xml:space="preserve"> de la CEPAL, </w:t>
      </w:r>
      <w:r w:rsidR="001A1B77" w:rsidRPr="00BF5147">
        <w:rPr>
          <w:rFonts w:ascii="Times New Roman" w:eastAsia="Times New Roman" w:hAnsi="Times New Roman"/>
          <w:color w:val="000000"/>
          <w:shd w:val="clear" w:color="auto" w:fill="FFFFFF"/>
          <w:lang w:val="es-EC"/>
        </w:rPr>
        <w:t>s</w:t>
      </w:r>
      <w:r w:rsidR="00B81ECC" w:rsidRPr="00BF5147">
        <w:rPr>
          <w:rFonts w:ascii="Times New Roman" w:eastAsia="Times New Roman" w:hAnsi="Times New Roman"/>
          <w:color w:val="000000"/>
          <w:shd w:val="clear" w:color="auto" w:fill="FFFFFF"/>
          <w:lang w:val="es-EC"/>
        </w:rPr>
        <w:t>eñora</w:t>
      </w:r>
      <w:r w:rsidR="00C10595" w:rsidRPr="00BF5147">
        <w:rPr>
          <w:rFonts w:ascii="Times New Roman" w:eastAsia="Times New Roman" w:hAnsi="Times New Roman"/>
          <w:color w:val="000000"/>
          <w:shd w:val="clear" w:color="auto" w:fill="FFFFFF"/>
          <w:lang w:val="es-EC"/>
        </w:rPr>
        <w:t xml:space="preserve"> </w:t>
      </w:r>
      <w:r w:rsidR="004F6129" w:rsidRPr="00BF5147">
        <w:rPr>
          <w:rFonts w:ascii="Times New Roman" w:eastAsia="Times New Roman" w:hAnsi="Times New Roman"/>
          <w:color w:val="000000"/>
          <w:shd w:val="clear" w:color="auto" w:fill="FFFFFF"/>
          <w:lang w:val="es-EC"/>
        </w:rPr>
        <w:t>Ali</w:t>
      </w:r>
      <w:r w:rsidR="00C10595" w:rsidRPr="00BF5147">
        <w:rPr>
          <w:rFonts w:ascii="Times New Roman" w:eastAsia="Times New Roman" w:hAnsi="Times New Roman"/>
          <w:color w:val="000000"/>
          <w:shd w:val="clear" w:color="auto" w:fill="FFFFFF"/>
          <w:lang w:val="es-EC"/>
        </w:rPr>
        <w:t>cia Bárcena,</w:t>
      </w:r>
      <w:r w:rsidRPr="00BF5147">
        <w:rPr>
          <w:rFonts w:ascii="Times New Roman" w:eastAsia="Times New Roman" w:hAnsi="Times New Roman"/>
          <w:color w:val="000000"/>
          <w:shd w:val="clear" w:color="auto" w:fill="FFFFFF"/>
          <w:lang w:val="es-EC"/>
        </w:rPr>
        <w:t xml:space="preserve"> </w:t>
      </w:r>
      <w:r w:rsidR="00C10595" w:rsidRPr="00BF5147">
        <w:rPr>
          <w:rFonts w:ascii="Times New Roman" w:eastAsia="Times New Roman" w:hAnsi="Times New Roman"/>
          <w:color w:val="000000"/>
          <w:shd w:val="clear" w:color="auto" w:fill="FFFFFF"/>
          <w:lang w:val="es-EC"/>
        </w:rPr>
        <w:t xml:space="preserve">se refirió a </w:t>
      </w:r>
      <w:r w:rsidR="00207317" w:rsidRPr="00BF5147">
        <w:rPr>
          <w:rFonts w:ascii="Times New Roman" w:eastAsia="Times New Roman" w:hAnsi="Times New Roman"/>
          <w:color w:val="000000"/>
          <w:shd w:val="clear" w:color="auto" w:fill="FFFFFF"/>
          <w:lang w:val="es-EC"/>
        </w:rPr>
        <w:t xml:space="preserve">la puesta en marcha del </w:t>
      </w:r>
      <w:r w:rsidRPr="00BF5147">
        <w:rPr>
          <w:rFonts w:ascii="Times New Roman" w:eastAsia="Times New Roman" w:hAnsi="Times New Roman"/>
          <w:color w:val="000000"/>
          <w:shd w:val="clear" w:color="auto" w:fill="FFFFFF"/>
          <w:lang w:val="es-EC"/>
        </w:rPr>
        <w:t xml:space="preserve"> “</w:t>
      </w:r>
      <w:hyperlink r:id="rId12" w:history="1">
        <w:r w:rsidRPr="00BF5147">
          <w:rPr>
            <w:rStyle w:val="Hyperlink"/>
            <w:rFonts w:ascii="Times New Roman" w:eastAsia="Times New Roman" w:hAnsi="Times New Roman"/>
            <w:iCs/>
            <w:color w:val="000000"/>
            <w:shd w:val="clear" w:color="auto" w:fill="FFFFFF"/>
            <w:lang w:val="es-EC"/>
          </w:rPr>
          <w:t>Observatorio COVID-19 en América Latina y el Caribe; impacto económico y social</w:t>
        </w:r>
      </w:hyperlink>
      <w:r w:rsidRPr="00BF5147">
        <w:rPr>
          <w:rFonts w:ascii="Times New Roman" w:eastAsia="Times New Roman" w:hAnsi="Times New Roman"/>
          <w:color w:val="000000"/>
          <w:u w:val="single"/>
          <w:shd w:val="clear" w:color="auto" w:fill="FFFFFF"/>
          <w:lang w:val="es-EC"/>
        </w:rPr>
        <w:t>”</w:t>
      </w:r>
      <w:r w:rsidRPr="00BF5147">
        <w:rPr>
          <w:rFonts w:ascii="Times New Roman" w:eastAsia="Times New Roman" w:hAnsi="Times New Roman"/>
          <w:color w:val="000000"/>
          <w:shd w:val="clear" w:color="auto" w:fill="FFFFFF"/>
          <w:lang w:val="es-EC"/>
        </w:rPr>
        <w:t>,</w:t>
      </w:r>
      <w:r w:rsidR="00207317" w:rsidRPr="00BF5147">
        <w:rPr>
          <w:rFonts w:ascii="Times New Roman" w:eastAsia="Times New Roman" w:hAnsi="Times New Roman"/>
          <w:color w:val="000000"/>
          <w:shd w:val="clear" w:color="auto" w:fill="FFFFFF"/>
          <w:lang w:val="es-EC"/>
        </w:rPr>
        <w:t xml:space="preserve"> </w:t>
      </w:r>
      <w:r w:rsidR="001A1B77" w:rsidRPr="00BF5147">
        <w:rPr>
          <w:rFonts w:ascii="Times New Roman" w:eastAsia="Times New Roman" w:hAnsi="Times New Roman"/>
          <w:color w:val="000000"/>
          <w:shd w:val="clear" w:color="auto" w:fill="FFFFFF"/>
          <w:lang w:val="es-EC"/>
        </w:rPr>
        <w:t xml:space="preserve"> así como a los</w:t>
      </w:r>
      <w:r w:rsidR="00912E3B" w:rsidRPr="00BF5147">
        <w:rPr>
          <w:rFonts w:ascii="Times New Roman" w:eastAsia="Times New Roman" w:hAnsi="Times New Roman"/>
          <w:color w:val="000000"/>
          <w:shd w:val="clear" w:color="auto" w:fill="FFFFFF"/>
          <w:lang w:val="es-EC"/>
        </w:rPr>
        <w:t xml:space="preserve"> trabajos de recopilación de información,</w:t>
      </w:r>
      <w:r w:rsidR="00207317" w:rsidRPr="00BF5147">
        <w:rPr>
          <w:rFonts w:ascii="Times New Roman" w:eastAsia="Times New Roman" w:hAnsi="Times New Roman"/>
          <w:color w:val="000000"/>
          <w:shd w:val="clear" w:color="auto" w:fill="FFFFFF"/>
          <w:lang w:val="es-EC"/>
        </w:rPr>
        <w:t xml:space="preserve"> lo que permite identificar una contracción económica del  menos 5.3 %, siendo </w:t>
      </w:r>
      <w:r w:rsidR="00E02C4E" w:rsidRPr="00BF5147">
        <w:rPr>
          <w:rFonts w:ascii="Times New Roman" w:eastAsia="Times New Roman" w:hAnsi="Times New Roman"/>
          <w:color w:val="000000"/>
          <w:shd w:val="clear" w:color="auto" w:fill="FFFFFF"/>
          <w:lang w:val="es-EC"/>
        </w:rPr>
        <w:t>é</w:t>
      </w:r>
      <w:r w:rsidR="00207317" w:rsidRPr="00BF5147">
        <w:rPr>
          <w:rFonts w:ascii="Times New Roman" w:eastAsia="Times New Roman" w:hAnsi="Times New Roman"/>
          <w:color w:val="000000"/>
          <w:shd w:val="clear" w:color="auto" w:fill="FFFFFF"/>
          <w:lang w:val="es-EC"/>
        </w:rPr>
        <w:t>sta la más profunda rec</w:t>
      </w:r>
      <w:r w:rsidR="00E02C4E" w:rsidRPr="00BF5147">
        <w:rPr>
          <w:rFonts w:ascii="Times New Roman" w:eastAsia="Times New Roman" w:hAnsi="Times New Roman"/>
          <w:color w:val="000000"/>
          <w:shd w:val="clear" w:color="auto" w:fill="FFFFFF"/>
          <w:lang w:val="es-EC"/>
        </w:rPr>
        <w:t xml:space="preserve">esión en la región desde 1914. </w:t>
      </w:r>
      <w:r w:rsidR="001A1B77" w:rsidRPr="00BF5147">
        <w:rPr>
          <w:rFonts w:ascii="Times New Roman" w:eastAsia="Times New Roman" w:hAnsi="Times New Roman"/>
          <w:color w:val="000000"/>
          <w:shd w:val="clear" w:color="auto" w:fill="FFFFFF"/>
          <w:lang w:val="es-EC"/>
        </w:rPr>
        <w:t>Subrayó que  s</w:t>
      </w:r>
      <w:r w:rsidR="00207317" w:rsidRPr="00BF5147">
        <w:rPr>
          <w:rFonts w:ascii="Times New Roman" w:eastAsia="Times New Roman" w:hAnsi="Times New Roman"/>
          <w:color w:val="000000"/>
          <w:shd w:val="clear" w:color="auto" w:fill="FFFFFF"/>
          <w:lang w:val="es-EC"/>
        </w:rPr>
        <w:t>e identifica una caída del comercio del 15% y una cifra de 12 millones de desempleados</w:t>
      </w:r>
      <w:r w:rsidR="00393503" w:rsidRPr="00BF5147">
        <w:rPr>
          <w:rFonts w:ascii="Times New Roman" w:eastAsia="Times New Roman" w:hAnsi="Times New Roman"/>
          <w:color w:val="000000"/>
          <w:shd w:val="clear" w:color="auto" w:fill="FFFFFF"/>
          <w:lang w:val="es-EC"/>
        </w:rPr>
        <w:t xml:space="preserve">. </w:t>
      </w:r>
      <w:r w:rsidR="00207317" w:rsidRPr="00BF5147">
        <w:rPr>
          <w:rFonts w:ascii="Times New Roman" w:eastAsia="Times New Roman" w:hAnsi="Times New Roman"/>
          <w:color w:val="000000"/>
          <w:shd w:val="clear" w:color="auto" w:fill="FFFFFF"/>
          <w:lang w:val="es-EC"/>
        </w:rPr>
        <w:t>Preocupa especialmente la informalidad</w:t>
      </w:r>
      <w:r w:rsidR="00914BC2" w:rsidRPr="00BF5147">
        <w:rPr>
          <w:rFonts w:ascii="Times New Roman" w:eastAsia="Times New Roman" w:hAnsi="Times New Roman"/>
          <w:color w:val="000000"/>
          <w:shd w:val="clear" w:color="auto" w:fill="FFFFFF"/>
          <w:lang w:val="es-EC"/>
        </w:rPr>
        <w:t xml:space="preserve"> de alrededor del</w:t>
      </w:r>
      <w:r w:rsidR="00207317" w:rsidRPr="00BF5147">
        <w:rPr>
          <w:rFonts w:ascii="Times New Roman" w:eastAsia="Times New Roman" w:hAnsi="Times New Roman"/>
          <w:color w:val="000000"/>
          <w:shd w:val="clear" w:color="auto" w:fill="FFFFFF"/>
          <w:lang w:val="es-EC"/>
        </w:rPr>
        <w:t xml:space="preserve"> 53%</w:t>
      </w:r>
      <w:r w:rsidR="00393503" w:rsidRPr="00BF5147">
        <w:rPr>
          <w:rFonts w:ascii="Times New Roman" w:eastAsia="Times New Roman" w:hAnsi="Times New Roman"/>
          <w:color w:val="000000"/>
          <w:shd w:val="clear" w:color="auto" w:fill="FFFFFF"/>
          <w:lang w:val="es-EC"/>
        </w:rPr>
        <w:t>,</w:t>
      </w:r>
      <w:r w:rsidR="00E02C4E" w:rsidRPr="00BF5147">
        <w:rPr>
          <w:rFonts w:ascii="Times New Roman" w:eastAsia="Times New Roman" w:hAnsi="Times New Roman"/>
          <w:color w:val="000000"/>
          <w:shd w:val="clear" w:color="auto" w:fill="FFFFFF"/>
          <w:lang w:val="es-EC"/>
        </w:rPr>
        <w:t xml:space="preserve"> así como la</w:t>
      </w:r>
      <w:r w:rsidR="00393503" w:rsidRPr="00BF5147">
        <w:rPr>
          <w:rFonts w:ascii="Times New Roman" w:eastAsia="Times New Roman" w:hAnsi="Times New Roman"/>
          <w:color w:val="000000"/>
          <w:shd w:val="clear" w:color="auto" w:fill="FFFFFF"/>
          <w:lang w:val="es-EC"/>
        </w:rPr>
        <w:t xml:space="preserve"> debilidad en las redes de protección social</w:t>
      </w:r>
      <w:r w:rsidR="00DB1672" w:rsidRPr="00BF5147">
        <w:rPr>
          <w:rFonts w:ascii="Times New Roman" w:eastAsia="Times New Roman" w:hAnsi="Times New Roman"/>
          <w:color w:val="000000"/>
          <w:shd w:val="clear" w:color="auto" w:fill="FFFFFF"/>
          <w:lang w:val="es-EC"/>
        </w:rPr>
        <w:t xml:space="preserve">. </w:t>
      </w:r>
    </w:p>
    <w:p w14:paraId="7F725EBF" w14:textId="5808EA3E" w:rsidR="00207317" w:rsidRPr="00BF5147" w:rsidRDefault="00DB1672" w:rsidP="00E02C4E">
      <w:pPr>
        <w:spacing w:before="120" w:after="120" w:line="240" w:lineRule="auto"/>
        <w:ind w:firstLine="706"/>
        <w:jc w:val="both"/>
        <w:rPr>
          <w:rFonts w:ascii="Times New Roman" w:eastAsia="Times New Roman" w:hAnsi="Times New Roman"/>
          <w:color w:val="000000"/>
          <w:shd w:val="clear" w:color="auto" w:fill="FFFFFF"/>
          <w:lang w:val="es-EC"/>
        </w:rPr>
      </w:pPr>
      <w:r w:rsidRPr="00BF5147">
        <w:rPr>
          <w:rFonts w:ascii="Times New Roman" w:eastAsia="Times New Roman" w:hAnsi="Times New Roman"/>
          <w:color w:val="000000"/>
          <w:shd w:val="clear" w:color="auto" w:fill="FFFFFF"/>
          <w:lang w:val="es-EC"/>
        </w:rPr>
        <w:t xml:space="preserve">CEPAL y OIT están trabajando conjuntamente para ofrecer un documento sobre el </w:t>
      </w:r>
      <w:r w:rsidR="00914BC2" w:rsidRPr="00BF5147">
        <w:rPr>
          <w:rFonts w:ascii="Times New Roman" w:eastAsia="Times New Roman" w:hAnsi="Times New Roman"/>
          <w:color w:val="000000"/>
          <w:shd w:val="clear" w:color="auto" w:fill="FFFFFF"/>
          <w:lang w:val="es-EC"/>
        </w:rPr>
        <w:t>ámbito</w:t>
      </w:r>
      <w:r w:rsidRPr="00BF5147">
        <w:rPr>
          <w:rFonts w:ascii="Times New Roman" w:eastAsia="Times New Roman" w:hAnsi="Times New Roman"/>
          <w:color w:val="000000"/>
          <w:shd w:val="clear" w:color="auto" w:fill="FFFFFF"/>
          <w:lang w:val="es-EC"/>
        </w:rPr>
        <w:t xml:space="preserve"> laboral en la región. </w:t>
      </w:r>
    </w:p>
    <w:p w14:paraId="7E670DA4" w14:textId="021C966F" w:rsidR="00207317" w:rsidRPr="00BF5147" w:rsidRDefault="00207317" w:rsidP="00E02C4E">
      <w:pPr>
        <w:spacing w:before="120" w:after="120" w:line="240" w:lineRule="auto"/>
        <w:ind w:firstLine="706"/>
        <w:jc w:val="both"/>
        <w:rPr>
          <w:rFonts w:ascii="Times New Roman" w:eastAsia="Times New Roman" w:hAnsi="Times New Roman"/>
          <w:color w:val="000000"/>
          <w:shd w:val="clear" w:color="auto" w:fill="FFFFFF"/>
          <w:lang w:val="es-EC"/>
        </w:rPr>
      </w:pPr>
      <w:r w:rsidRPr="00BF5147">
        <w:rPr>
          <w:rFonts w:ascii="Times New Roman" w:eastAsia="Times New Roman" w:hAnsi="Times New Roman"/>
          <w:color w:val="000000"/>
          <w:shd w:val="clear" w:color="auto" w:fill="FFFFFF"/>
          <w:lang w:val="es-EC"/>
        </w:rPr>
        <w:t xml:space="preserve">En reuniones con los Ministro de Desarrollo Social y Finanzas del Caribe </w:t>
      </w:r>
      <w:r w:rsidR="00E02C4E" w:rsidRPr="00BF5147">
        <w:rPr>
          <w:rFonts w:ascii="Times New Roman" w:eastAsia="Times New Roman" w:hAnsi="Times New Roman"/>
          <w:color w:val="000000"/>
          <w:shd w:val="clear" w:color="auto" w:fill="FFFFFF"/>
          <w:lang w:val="es-EC"/>
        </w:rPr>
        <w:t>é</w:t>
      </w:r>
      <w:r w:rsidR="00A33C63" w:rsidRPr="00BF5147">
        <w:rPr>
          <w:rFonts w:ascii="Times New Roman" w:eastAsia="Times New Roman" w:hAnsi="Times New Roman"/>
          <w:color w:val="000000"/>
          <w:shd w:val="clear" w:color="auto" w:fill="FFFFFF"/>
          <w:lang w:val="es-EC"/>
        </w:rPr>
        <w:t xml:space="preserve">stos afirman la imposibilidad de un mayor endeudamiento, y solicitan fondos concesionales, alivios o incluso condonación de deuda. </w:t>
      </w:r>
    </w:p>
    <w:p w14:paraId="1BFB7637" w14:textId="636DA6C3" w:rsidR="00393503" w:rsidRPr="00BF5147" w:rsidRDefault="001A1B77" w:rsidP="00E02C4E">
      <w:pPr>
        <w:spacing w:before="120" w:after="120" w:line="240" w:lineRule="auto"/>
        <w:ind w:firstLine="706"/>
        <w:jc w:val="both"/>
        <w:rPr>
          <w:rFonts w:ascii="Times New Roman" w:eastAsia="Times New Roman" w:hAnsi="Times New Roman"/>
          <w:color w:val="000000"/>
          <w:shd w:val="clear" w:color="auto" w:fill="FFFFFF"/>
          <w:lang w:val="es-EC"/>
        </w:rPr>
      </w:pPr>
      <w:r w:rsidRPr="00BF5147">
        <w:rPr>
          <w:rFonts w:ascii="Times New Roman" w:eastAsia="Times New Roman" w:hAnsi="Times New Roman"/>
          <w:color w:val="000000"/>
          <w:shd w:val="clear" w:color="auto" w:fill="FFFFFF"/>
          <w:lang w:val="es-EC"/>
        </w:rPr>
        <w:t>Asimismo, l</w:t>
      </w:r>
      <w:r w:rsidR="00E02C4E" w:rsidRPr="00BF5147">
        <w:rPr>
          <w:rFonts w:ascii="Times New Roman" w:eastAsia="Times New Roman" w:hAnsi="Times New Roman"/>
          <w:color w:val="000000"/>
          <w:shd w:val="clear" w:color="auto" w:fill="FFFFFF"/>
          <w:lang w:val="es-EC"/>
        </w:rPr>
        <w:t xml:space="preserve">a CEPAL señaló </w:t>
      </w:r>
      <w:r w:rsidR="00393503" w:rsidRPr="00BF5147">
        <w:rPr>
          <w:rFonts w:ascii="Times New Roman" w:eastAsia="Times New Roman" w:hAnsi="Times New Roman"/>
          <w:color w:val="000000"/>
          <w:shd w:val="clear" w:color="auto" w:fill="FFFFFF"/>
          <w:lang w:val="es-EC"/>
        </w:rPr>
        <w:t>c</w:t>
      </w:r>
      <w:r w:rsidR="00E02C4E" w:rsidRPr="00BF5147">
        <w:rPr>
          <w:rFonts w:ascii="Times New Roman" w:eastAsia="Times New Roman" w:hAnsi="Times New Roman"/>
          <w:color w:val="000000"/>
          <w:shd w:val="clear" w:color="auto" w:fill="FFFFFF"/>
          <w:lang w:val="es-EC"/>
        </w:rPr>
        <w:t>ó</w:t>
      </w:r>
      <w:r w:rsidR="00393503" w:rsidRPr="00BF5147">
        <w:rPr>
          <w:rFonts w:ascii="Times New Roman" w:eastAsia="Times New Roman" w:hAnsi="Times New Roman"/>
          <w:color w:val="000000"/>
          <w:shd w:val="clear" w:color="auto" w:fill="FFFFFF"/>
          <w:lang w:val="es-EC"/>
        </w:rPr>
        <w:t xml:space="preserve">mo los países de la región adelantan importantes esfuerzos fiscales para atender a sus poblaciones (Perú 12% del </w:t>
      </w:r>
      <w:r w:rsidR="00E02C4E" w:rsidRPr="00BF5147">
        <w:rPr>
          <w:rFonts w:ascii="Times New Roman" w:eastAsia="Times New Roman" w:hAnsi="Times New Roman"/>
          <w:color w:val="000000"/>
          <w:shd w:val="clear" w:color="auto" w:fill="FFFFFF"/>
          <w:lang w:val="es-EC"/>
        </w:rPr>
        <w:t>P</w:t>
      </w:r>
      <w:r w:rsidR="00393503" w:rsidRPr="00BF5147">
        <w:rPr>
          <w:rFonts w:ascii="Times New Roman" w:eastAsia="Times New Roman" w:hAnsi="Times New Roman"/>
          <w:color w:val="000000"/>
          <w:shd w:val="clear" w:color="auto" w:fill="FFFFFF"/>
          <w:lang w:val="es-EC"/>
        </w:rPr>
        <w:t xml:space="preserve">IB, Chile </w:t>
      </w:r>
      <w:r w:rsidR="00E02C4E" w:rsidRPr="00BF5147">
        <w:rPr>
          <w:rFonts w:ascii="Times New Roman" w:eastAsia="Times New Roman" w:hAnsi="Times New Roman"/>
          <w:color w:val="000000"/>
          <w:shd w:val="clear" w:color="auto" w:fill="FFFFFF"/>
          <w:lang w:val="es-EC"/>
        </w:rPr>
        <w:t xml:space="preserve">5% </w:t>
      </w:r>
      <w:r w:rsidR="00393503" w:rsidRPr="00BF5147">
        <w:rPr>
          <w:rFonts w:ascii="Times New Roman" w:eastAsia="Times New Roman" w:hAnsi="Times New Roman"/>
          <w:color w:val="000000"/>
          <w:shd w:val="clear" w:color="auto" w:fill="FFFFFF"/>
          <w:lang w:val="es-EC"/>
        </w:rPr>
        <w:t xml:space="preserve">del PIB) para apuntalar las poblaciones </w:t>
      </w:r>
      <w:r w:rsidR="00E02C4E" w:rsidRPr="00BF5147">
        <w:rPr>
          <w:rFonts w:ascii="Times New Roman" w:eastAsia="Times New Roman" w:hAnsi="Times New Roman"/>
          <w:color w:val="000000"/>
          <w:shd w:val="clear" w:color="auto" w:fill="FFFFFF"/>
          <w:lang w:val="es-EC"/>
        </w:rPr>
        <w:t>más</w:t>
      </w:r>
      <w:r w:rsidR="00393503" w:rsidRPr="00BF5147">
        <w:rPr>
          <w:rFonts w:ascii="Times New Roman" w:eastAsia="Times New Roman" w:hAnsi="Times New Roman"/>
          <w:color w:val="000000"/>
          <w:shd w:val="clear" w:color="auto" w:fill="FFFFFF"/>
          <w:lang w:val="es-EC"/>
        </w:rPr>
        <w:t xml:space="preserve"> vulnerables con transferencias </w:t>
      </w:r>
      <w:r w:rsidR="00E02C4E" w:rsidRPr="00BF5147">
        <w:rPr>
          <w:rFonts w:ascii="Times New Roman" w:eastAsia="Times New Roman" w:hAnsi="Times New Roman"/>
          <w:color w:val="000000"/>
          <w:shd w:val="clear" w:color="auto" w:fill="FFFFFF"/>
          <w:lang w:val="es-EC"/>
        </w:rPr>
        <w:t>monetarias</w:t>
      </w:r>
      <w:r w:rsidR="00393503" w:rsidRPr="00BF5147">
        <w:rPr>
          <w:rFonts w:ascii="Times New Roman" w:eastAsia="Times New Roman" w:hAnsi="Times New Roman"/>
          <w:color w:val="000000"/>
          <w:shd w:val="clear" w:color="auto" w:fill="FFFFFF"/>
          <w:lang w:val="es-EC"/>
        </w:rPr>
        <w:t xml:space="preserve"> y otros instrumentos. </w:t>
      </w:r>
      <w:r w:rsidR="006B3D45" w:rsidRPr="00BF5147">
        <w:rPr>
          <w:rFonts w:ascii="Times New Roman" w:eastAsia="Times New Roman" w:hAnsi="Times New Roman"/>
          <w:color w:val="000000"/>
          <w:shd w:val="clear" w:color="auto" w:fill="FFFFFF"/>
          <w:lang w:val="es-EC"/>
        </w:rPr>
        <w:t xml:space="preserve"> En cuanto a las medidas de apertura económica que adelantan los países, las entidades internacionales están en capacidad de </w:t>
      </w:r>
      <w:r w:rsidR="00393503" w:rsidRPr="00BF5147">
        <w:rPr>
          <w:rFonts w:ascii="Times New Roman" w:eastAsia="Times New Roman" w:hAnsi="Times New Roman"/>
          <w:color w:val="000000"/>
          <w:shd w:val="clear" w:color="auto" w:fill="FFFFFF"/>
          <w:lang w:val="es-EC"/>
        </w:rPr>
        <w:t xml:space="preserve">proveer a los países de criterios técnicos y orientaciones precisas que permitan </w:t>
      </w:r>
      <w:r w:rsidRPr="00BF5147">
        <w:rPr>
          <w:rFonts w:ascii="Times New Roman" w:eastAsia="Times New Roman" w:hAnsi="Times New Roman"/>
          <w:color w:val="000000"/>
          <w:shd w:val="clear" w:color="auto" w:fill="FFFFFF"/>
          <w:lang w:val="es-EC"/>
        </w:rPr>
        <w:t>des</w:t>
      </w:r>
      <w:r w:rsidR="00C10595" w:rsidRPr="00BF5147">
        <w:rPr>
          <w:rFonts w:ascii="Times New Roman" w:eastAsia="Times New Roman" w:hAnsi="Times New Roman"/>
          <w:color w:val="000000"/>
          <w:shd w:val="clear" w:color="auto" w:fill="FFFFFF"/>
          <w:lang w:val="es-EC"/>
        </w:rPr>
        <w:t>escalar</w:t>
      </w:r>
      <w:r w:rsidR="00393503" w:rsidRPr="00BF5147">
        <w:rPr>
          <w:rFonts w:ascii="Times New Roman" w:eastAsia="Times New Roman" w:hAnsi="Times New Roman"/>
          <w:color w:val="000000"/>
          <w:shd w:val="clear" w:color="auto" w:fill="FFFFFF"/>
          <w:lang w:val="es-EC"/>
        </w:rPr>
        <w:t xml:space="preserve"> las medidas de confinamiento</w:t>
      </w:r>
      <w:r w:rsidR="006B3D45" w:rsidRPr="00BF5147">
        <w:rPr>
          <w:rFonts w:ascii="Times New Roman" w:eastAsia="Times New Roman" w:hAnsi="Times New Roman"/>
          <w:color w:val="000000"/>
          <w:shd w:val="clear" w:color="auto" w:fill="FFFFFF"/>
          <w:lang w:val="es-EC"/>
        </w:rPr>
        <w:t>.</w:t>
      </w:r>
    </w:p>
    <w:p w14:paraId="15B6F70E" w14:textId="2401571A" w:rsidR="006B3D45" w:rsidRPr="00BF5147" w:rsidRDefault="001A1B77" w:rsidP="00E02C4E">
      <w:pPr>
        <w:spacing w:before="120" w:after="120" w:line="240" w:lineRule="auto"/>
        <w:ind w:firstLine="706"/>
        <w:jc w:val="both"/>
        <w:rPr>
          <w:rFonts w:ascii="Times New Roman" w:eastAsia="Times New Roman" w:hAnsi="Times New Roman"/>
          <w:color w:val="000000"/>
          <w:shd w:val="clear" w:color="auto" w:fill="FFFFFF"/>
          <w:lang w:val="es-EC"/>
        </w:rPr>
      </w:pPr>
      <w:r w:rsidRPr="00BF5147">
        <w:rPr>
          <w:rFonts w:ascii="Times New Roman" w:eastAsia="Times New Roman" w:hAnsi="Times New Roman"/>
          <w:color w:val="000000"/>
          <w:shd w:val="clear" w:color="auto" w:fill="FFFFFF"/>
          <w:lang w:val="es-EC"/>
        </w:rPr>
        <w:t>Del mismo modo,</w:t>
      </w:r>
      <w:r w:rsidR="006B3D45" w:rsidRPr="00BF5147">
        <w:rPr>
          <w:rFonts w:ascii="Times New Roman" w:eastAsia="Times New Roman" w:hAnsi="Times New Roman"/>
          <w:color w:val="000000"/>
          <w:shd w:val="clear" w:color="auto" w:fill="FFFFFF"/>
          <w:lang w:val="es-EC"/>
        </w:rPr>
        <w:t xml:space="preserve"> la </w:t>
      </w:r>
      <w:r w:rsidRPr="00BF5147">
        <w:rPr>
          <w:rFonts w:ascii="Times New Roman" w:eastAsia="Times New Roman" w:hAnsi="Times New Roman"/>
          <w:color w:val="000000"/>
          <w:shd w:val="clear" w:color="auto" w:fill="FFFFFF"/>
          <w:lang w:val="es-EC"/>
        </w:rPr>
        <w:t>señora</w:t>
      </w:r>
      <w:r w:rsidR="006B3D45" w:rsidRPr="00BF5147">
        <w:rPr>
          <w:rFonts w:ascii="Times New Roman" w:eastAsia="Times New Roman" w:hAnsi="Times New Roman"/>
          <w:color w:val="000000"/>
          <w:shd w:val="clear" w:color="auto" w:fill="FFFFFF"/>
          <w:lang w:val="es-EC"/>
        </w:rPr>
        <w:t xml:space="preserve"> Bárcena mencion</w:t>
      </w:r>
      <w:r w:rsidR="00E02C4E" w:rsidRPr="00BF5147">
        <w:rPr>
          <w:rFonts w:ascii="Times New Roman" w:eastAsia="Times New Roman" w:hAnsi="Times New Roman"/>
          <w:color w:val="000000"/>
          <w:shd w:val="clear" w:color="auto" w:fill="FFFFFF"/>
          <w:lang w:val="es-EC"/>
        </w:rPr>
        <w:t>ó</w:t>
      </w:r>
      <w:r w:rsidR="006B3D45" w:rsidRPr="00BF5147">
        <w:rPr>
          <w:rFonts w:ascii="Times New Roman" w:eastAsia="Times New Roman" w:hAnsi="Times New Roman"/>
          <w:color w:val="000000"/>
          <w:shd w:val="clear" w:color="auto" w:fill="FFFFFF"/>
          <w:lang w:val="es-EC"/>
        </w:rPr>
        <w:t xml:space="preserve"> que </w:t>
      </w:r>
      <w:r w:rsidR="00914BC2" w:rsidRPr="00BF5147">
        <w:rPr>
          <w:rFonts w:ascii="Times New Roman" w:eastAsia="Times New Roman" w:hAnsi="Times New Roman"/>
          <w:color w:val="000000"/>
          <w:shd w:val="clear" w:color="auto" w:fill="FFFFFF"/>
          <w:lang w:val="es-EC"/>
        </w:rPr>
        <w:t>la actual coyuntura se presenta como</w:t>
      </w:r>
      <w:r w:rsidR="006B3D45" w:rsidRPr="00BF5147">
        <w:rPr>
          <w:rFonts w:ascii="Times New Roman" w:eastAsia="Times New Roman" w:hAnsi="Times New Roman"/>
          <w:color w:val="000000"/>
          <w:shd w:val="clear" w:color="auto" w:fill="FFFFFF"/>
          <w:lang w:val="es-EC"/>
        </w:rPr>
        <w:t xml:space="preserve"> una oportunidad </w:t>
      </w:r>
      <w:r w:rsidR="00914BC2" w:rsidRPr="00BF5147">
        <w:rPr>
          <w:rFonts w:ascii="Times New Roman" w:eastAsia="Times New Roman" w:hAnsi="Times New Roman"/>
          <w:color w:val="000000"/>
          <w:shd w:val="clear" w:color="auto" w:fill="FFFFFF"/>
          <w:lang w:val="es-EC"/>
        </w:rPr>
        <w:t xml:space="preserve">para </w:t>
      </w:r>
      <w:r w:rsidR="006B3D45" w:rsidRPr="00BF5147">
        <w:rPr>
          <w:rFonts w:ascii="Times New Roman" w:eastAsia="Times New Roman" w:hAnsi="Times New Roman"/>
          <w:color w:val="000000"/>
          <w:shd w:val="clear" w:color="auto" w:fill="FFFFFF"/>
          <w:lang w:val="es-EC"/>
        </w:rPr>
        <w:t>generar reflexiones sobre el escenario post-COVID 19</w:t>
      </w:r>
      <w:r w:rsidR="000D2E85" w:rsidRPr="00BF5147">
        <w:rPr>
          <w:rFonts w:ascii="Times New Roman" w:eastAsia="Times New Roman" w:hAnsi="Times New Roman"/>
          <w:color w:val="000000"/>
          <w:shd w:val="clear" w:color="auto" w:fill="FFFFFF"/>
          <w:lang w:val="es-EC"/>
        </w:rPr>
        <w:t xml:space="preserve"> en temas de integración regional, redes de producción</w:t>
      </w:r>
      <w:r w:rsidR="00914BC2" w:rsidRPr="00BF5147">
        <w:rPr>
          <w:rFonts w:ascii="Times New Roman" w:eastAsia="Times New Roman" w:hAnsi="Times New Roman"/>
          <w:color w:val="000000"/>
          <w:shd w:val="clear" w:color="auto" w:fill="FFFFFF"/>
          <w:lang w:val="es-EC"/>
        </w:rPr>
        <w:t xml:space="preserve"> y</w:t>
      </w:r>
      <w:r w:rsidR="00593544" w:rsidRPr="00BF5147">
        <w:rPr>
          <w:rFonts w:ascii="Times New Roman" w:eastAsia="Times New Roman" w:hAnsi="Times New Roman"/>
          <w:color w:val="000000"/>
          <w:shd w:val="clear" w:color="auto" w:fill="FFFFFF"/>
          <w:lang w:val="es-EC"/>
        </w:rPr>
        <w:t xml:space="preserve"> sistemas económicos. Por último, la CEPAL compartió los Informes Especiales CEPAL sobre COVID-19: </w:t>
      </w:r>
    </w:p>
    <w:p w14:paraId="34046880" w14:textId="02832829" w:rsidR="00912E3B" w:rsidRPr="00BF5147" w:rsidRDefault="003A146F" w:rsidP="00AC40DA">
      <w:pPr>
        <w:pStyle w:val="PlainText"/>
        <w:numPr>
          <w:ilvl w:val="0"/>
          <w:numId w:val="10"/>
        </w:numPr>
        <w:spacing w:after="100" w:afterAutospacing="1"/>
        <w:rPr>
          <w:rFonts w:ascii="Times New Roman" w:hAnsi="Times New Roman"/>
          <w:color w:val="000000"/>
          <w:lang w:val="es-US"/>
        </w:rPr>
      </w:pPr>
      <w:hyperlink r:id="rId13" w:history="1">
        <w:r w:rsidR="00912E3B" w:rsidRPr="00BF5147">
          <w:rPr>
            <w:rStyle w:val="Hyperlink"/>
            <w:rFonts w:ascii="Times New Roman" w:hAnsi="Times New Roman"/>
            <w:color w:val="000000"/>
            <w:lang w:val="es-EC"/>
          </w:rPr>
          <w:t>Informe Especial #1: América Latina y el Caribe ante la pandemia del COVID-19: efectos económicos y sociales</w:t>
        </w:r>
      </w:hyperlink>
      <w:r w:rsidR="00912E3B" w:rsidRPr="00BF5147">
        <w:rPr>
          <w:rFonts w:ascii="Times New Roman" w:hAnsi="Times New Roman"/>
          <w:color w:val="000000"/>
          <w:lang w:val="es-EC"/>
        </w:rPr>
        <w:t xml:space="preserve">. </w:t>
      </w:r>
      <w:r w:rsidR="00C64F31" w:rsidRPr="00BF5147">
        <w:rPr>
          <w:rStyle w:val="Hyperlink"/>
          <w:rFonts w:ascii="Times New Roman" w:hAnsi="Times New Roman"/>
          <w:color w:val="000000"/>
          <w:lang w:val="es-US"/>
        </w:rPr>
        <w:br/>
      </w:r>
    </w:p>
    <w:p w14:paraId="067241E3" w14:textId="27C84420" w:rsidR="006075CF" w:rsidRPr="00BF5147" w:rsidRDefault="003A146F" w:rsidP="00AC40DA">
      <w:pPr>
        <w:pStyle w:val="PlainText"/>
        <w:numPr>
          <w:ilvl w:val="0"/>
          <w:numId w:val="10"/>
        </w:numPr>
        <w:spacing w:after="100" w:afterAutospacing="1"/>
        <w:rPr>
          <w:rFonts w:ascii="Times New Roman" w:hAnsi="Times New Roman"/>
          <w:color w:val="000000"/>
          <w:lang w:val="es-ES"/>
        </w:rPr>
      </w:pPr>
      <w:hyperlink r:id="rId14" w:history="1">
        <w:r w:rsidR="00912E3B" w:rsidRPr="00BF5147">
          <w:rPr>
            <w:rStyle w:val="Hyperlink"/>
            <w:rFonts w:ascii="Times New Roman" w:hAnsi="Times New Roman"/>
            <w:color w:val="000000"/>
            <w:lang w:val="es-EC"/>
          </w:rPr>
          <w:t>Informe Especial #2: Dimensionar los efectos del COVID-19 para pensar en la reactivación</w:t>
        </w:r>
      </w:hyperlink>
      <w:r w:rsidR="00912E3B" w:rsidRPr="00BF5147">
        <w:rPr>
          <w:rFonts w:ascii="Times New Roman" w:hAnsi="Times New Roman"/>
          <w:color w:val="000000"/>
          <w:lang w:val="es-EC"/>
        </w:rPr>
        <w:t xml:space="preserve">. </w:t>
      </w:r>
    </w:p>
    <w:p w14:paraId="611618F4" w14:textId="77777777" w:rsidR="00B533AA" w:rsidRPr="00BF5147" w:rsidRDefault="00B533AA" w:rsidP="00B533AA">
      <w:pPr>
        <w:pStyle w:val="PlainText"/>
        <w:spacing w:after="100" w:afterAutospacing="1"/>
        <w:rPr>
          <w:rFonts w:ascii="Times New Roman" w:hAnsi="Times New Roman"/>
          <w:color w:val="000000"/>
          <w:lang w:val="es-EC"/>
        </w:rPr>
      </w:pPr>
    </w:p>
    <w:p w14:paraId="77AE5B9B" w14:textId="77777777" w:rsidR="00B533AA" w:rsidRPr="00BF5147" w:rsidRDefault="00B533AA" w:rsidP="00B533AA">
      <w:pPr>
        <w:pStyle w:val="PlainText"/>
        <w:spacing w:after="100" w:afterAutospacing="1"/>
        <w:rPr>
          <w:rFonts w:ascii="Times New Roman" w:hAnsi="Times New Roman"/>
          <w:color w:val="000000"/>
          <w:lang w:val="es-ES"/>
        </w:rPr>
      </w:pPr>
    </w:p>
    <w:p w14:paraId="68565381" w14:textId="77777777" w:rsidR="006075CF" w:rsidRPr="00BF5147" w:rsidRDefault="006075CF" w:rsidP="006075CF">
      <w:pPr>
        <w:pStyle w:val="ListParagraph"/>
        <w:numPr>
          <w:ilvl w:val="1"/>
          <w:numId w:val="1"/>
        </w:numPr>
        <w:spacing w:after="60" w:line="240" w:lineRule="auto"/>
        <w:outlineLvl w:val="1"/>
        <w:rPr>
          <w:rFonts w:ascii="Times New Roman" w:eastAsia="Times New Roman" w:hAnsi="Times New Roman"/>
          <w:b/>
          <w:bCs/>
          <w:color w:val="000000"/>
          <w:lang w:val="es-EC"/>
        </w:rPr>
      </w:pPr>
      <w:r w:rsidRPr="00BF5147">
        <w:rPr>
          <w:rFonts w:ascii="Times New Roman" w:eastAsia="Times New Roman" w:hAnsi="Times New Roman"/>
          <w:b/>
          <w:bCs/>
          <w:color w:val="000000"/>
          <w:lang w:val="es-US"/>
        </w:rPr>
        <w:lastRenderedPageBreak/>
        <w:t xml:space="preserve">  </w:t>
      </w:r>
      <w:r w:rsidRPr="00BF5147">
        <w:rPr>
          <w:rFonts w:ascii="Times New Roman" w:eastAsia="Times New Roman" w:hAnsi="Times New Roman"/>
          <w:b/>
          <w:bCs/>
          <w:color w:val="000000"/>
          <w:lang w:val="es-EC"/>
        </w:rPr>
        <w:t>Intervención de la Organización para la Cooperación y el Desarrollo Económicos (OCDE)</w:t>
      </w:r>
    </w:p>
    <w:p w14:paraId="2BE8FCE1" w14:textId="0B751B87" w:rsidR="00D00E3F" w:rsidRPr="00BF5147" w:rsidRDefault="00914BC2" w:rsidP="00E02C4E">
      <w:pPr>
        <w:spacing w:after="0" w:line="240" w:lineRule="auto"/>
        <w:ind w:firstLine="706"/>
        <w:jc w:val="both"/>
        <w:rPr>
          <w:rFonts w:ascii="Times New Roman" w:eastAsia="SimSun" w:hAnsi="Times New Roman"/>
          <w:color w:val="000000"/>
          <w:lang w:val="es-EC" w:eastAsia="zh-CN"/>
        </w:rPr>
      </w:pPr>
      <w:r w:rsidRPr="00BF5147">
        <w:rPr>
          <w:rFonts w:ascii="Times New Roman" w:eastAsia="SimSun" w:hAnsi="Times New Roman"/>
          <w:bCs/>
          <w:color w:val="000000"/>
          <w:lang w:val="es-EC" w:eastAsia="zh-CN"/>
        </w:rPr>
        <w:t xml:space="preserve">El Secretario General de la OCDE, </w:t>
      </w:r>
      <w:r w:rsidR="001A1B77" w:rsidRPr="00BF5147">
        <w:rPr>
          <w:rFonts w:ascii="Times New Roman" w:eastAsia="SimSun" w:hAnsi="Times New Roman"/>
          <w:bCs/>
          <w:color w:val="000000"/>
          <w:lang w:val="es-EC" w:eastAsia="zh-CN"/>
        </w:rPr>
        <w:t>señor Ángel</w:t>
      </w:r>
      <w:r w:rsidRPr="00BF5147">
        <w:rPr>
          <w:rFonts w:ascii="Times New Roman" w:eastAsia="SimSun" w:hAnsi="Times New Roman"/>
          <w:bCs/>
          <w:color w:val="000000"/>
          <w:lang w:val="es-EC" w:eastAsia="zh-CN"/>
        </w:rPr>
        <w:t xml:space="preserve"> Gurria, a</w:t>
      </w:r>
      <w:r w:rsidR="00D00E3F" w:rsidRPr="00BF5147">
        <w:rPr>
          <w:rFonts w:ascii="Times New Roman" w:eastAsia="SimSun" w:hAnsi="Times New Roman"/>
          <w:bCs/>
          <w:color w:val="000000"/>
          <w:lang w:val="es-EC" w:eastAsia="zh-CN"/>
        </w:rPr>
        <w:t>gradec</w:t>
      </w:r>
      <w:r w:rsidR="00E02C4E" w:rsidRPr="00BF5147">
        <w:rPr>
          <w:rFonts w:ascii="Times New Roman" w:eastAsia="SimSun" w:hAnsi="Times New Roman"/>
          <w:bCs/>
          <w:color w:val="000000"/>
          <w:lang w:val="es-EC" w:eastAsia="zh-CN"/>
        </w:rPr>
        <w:t>ió</w:t>
      </w:r>
      <w:r w:rsidRPr="00BF5147">
        <w:rPr>
          <w:rFonts w:ascii="Times New Roman" w:eastAsia="SimSun" w:hAnsi="Times New Roman"/>
          <w:bCs/>
          <w:color w:val="000000"/>
          <w:lang w:val="es-EC" w:eastAsia="zh-CN"/>
        </w:rPr>
        <w:t xml:space="preserve"> </w:t>
      </w:r>
      <w:r w:rsidR="00D00E3F" w:rsidRPr="00BF5147">
        <w:rPr>
          <w:rFonts w:ascii="Times New Roman" w:eastAsia="SimSun" w:hAnsi="Times New Roman"/>
          <w:bCs/>
          <w:color w:val="000000"/>
          <w:lang w:val="es-EC" w:eastAsia="zh-CN"/>
        </w:rPr>
        <w:t>al Secretario General Almagro</w:t>
      </w:r>
      <w:r w:rsidR="00D00E3F" w:rsidRPr="00BF5147">
        <w:rPr>
          <w:rFonts w:ascii="Times New Roman" w:eastAsia="SimSun" w:hAnsi="Times New Roman"/>
          <w:color w:val="000000"/>
          <w:lang w:val="es-EC" w:eastAsia="zh-CN"/>
        </w:rPr>
        <w:t xml:space="preserve"> por la convocatoria a esta segunda reunión</w:t>
      </w:r>
      <w:r w:rsidR="00E02C4E" w:rsidRPr="00BF5147">
        <w:rPr>
          <w:rFonts w:ascii="Times New Roman" w:eastAsia="SimSun" w:hAnsi="Times New Roman"/>
          <w:color w:val="000000"/>
          <w:lang w:val="es-EC" w:eastAsia="zh-CN"/>
        </w:rPr>
        <w:t>, así como al Canciller</w:t>
      </w:r>
      <w:r w:rsidR="001A1B77" w:rsidRPr="00BF5147">
        <w:rPr>
          <w:rFonts w:ascii="Times New Roman" w:eastAsia="SimSun" w:hAnsi="Times New Roman"/>
          <w:color w:val="000000"/>
          <w:lang w:val="es-EC" w:eastAsia="zh-CN"/>
        </w:rPr>
        <w:t xml:space="preserve"> del Perú, Meza-Cuadra, </w:t>
      </w:r>
      <w:r w:rsidR="00D00E3F" w:rsidRPr="00BF5147">
        <w:rPr>
          <w:rFonts w:ascii="Times New Roman" w:eastAsia="SimSun" w:hAnsi="Times New Roman"/>
          <w:color w:val="000000"/>
          <w:lang w:val="es-EC" w:eastAsia="zh-CN"/>
        </w:rPr>
        <w:t>y a la Directora de la O</w:t>
      </w:r>
      <w:r w:rsidR="00E02C4E" w:rsidRPr="00BF5147">
        <w:rPr>
          <w:rFonts w:ascii="Times New Roman" w:eastAsia="SimSun" w:hAnsi="Times New Roman"/>
          <w:color w:val="000000"/>
          <w:lang w:val="es-EC" w:eastAsia="zh-CN"/>
        </w:rPr>
        <w:t>PS</w:t>
      </w:r>
      <w:r w:rsidR="001A1B77" w:rsidRPr="00BF5147">
        <w:rPr>
          <w:rFonts w:ascii="Times New Roman" w:eastAsia="SimSun" w:hAnsi="Times New Roman"/>
          <w:color w:val="000000"/>
          <w:lang w:val="es-EC" w:eastAsia="zh-CN"/>
        </w:rPr>
        <w:t>, Dra. Carissa F. Etienne,</w:t>
      </w:r>
      <w:r w:rsidR="00D00E3F" w:rsidRPr="00BF5147">
        <w:rPr>
          <w:rFonts w:ascii="Times New Roman" w:eastAsia="SimSun" w:hAnsi="Times New Roman"/>
          <w:color w:val="000000"/>
          <w:lang w:val="es-EC" w:eastAsia="zh-CN"/>
        </w:rPr>
        <w:t xml:space="preserve"> por sus intervenciones.</w:t>
      </w:r>
    </w:p>
    <w:p w14:paraId="26ADD174" w14:textId="77777777" w:rsidR="001A1B77" w:rsidRPr="00BF5147" w:rsidRDefault="001A1B77" w:rsidP="00E02C4E">
      <w:pPr>
        <w:spacing w:after="0" w:line="240" w:lineRule="auto"/>
        <w:ind w:firstLine="706"/>
        <w:jc w:val="both"/>
        <w:rPr>
          <w:rFonts w:ascii="Times New Roman" w:eastAsia="SimSun" w:hAnsi="Times New Roman"/>
          <w:color w:val="000000"/>
          <w:lang w:val="es-EC" w:eastAsia="zh-CN"/>
        </w:rPr>
      </w:pPr>
    </w:p>
    <w:p w14:paraId="0E8F8BDD" w14:textId="7313198B" w:rsidR="00E02C4E" w:rsidRPr="00BF5147" w:rsidRDefault="00460060" w:rsidP="00E02C4E">
      <w:pPr>
        <w:spacing w:after="0" w:line="240" w:lineRule="auto"/>
        <w:ind w:firstLine="706"/>
        <w:jc w:val="both"/>
        <w:rPr>
          <w:rFonts w:ascii="Times New Roman" w:eastAsia="SimSun" w:hAnsi="Times New Roman"/>
          <w:color w:val="000000"/>
          <w:lang w:val="es-EC" w:eastAsia="zh-CN"/>
        </w:rPr>
      </w:pPr>
      <w:r w:rsidRPr="00BF5147">
        <w:rPr>
          <w:rFonts w:ascii="Times New Roman" w:eastAsia="SimSun" w:hAnsi="Times New Roman"/>
          <w:color w:val="000000"/>
          <w:lang w:val="es-EC" w:eastAsia="zh-CN"/>
        </w:rPr>
        <w:t>El señor Gurría destacó</w:t>
      </w:r>
      <w:r w:rsidR="00D00E3F" w:rsidRPr="00BF5147">
        <w:rPr>
          <w:rFonts w:ascii="Times New Roman" w:eastAsia="SimSun" w:hAnsi="Times New Roman"/>
          <w:color w:val="000000"/>
          <w:lang w:val="es-EC" w:eastAsia="zh-CN"/>
        </w:rPr>
        <w:t xml:space="preserve"> que desde la última reunión de Alto Nivel </w:t>
      </w:r>
      <w:r w:rsidR="00914BC2" w:rsidRPr="00BF5147">
        <w:rPr>
          <w:rFonts w:ascii="Times New Roman" w:eastAsia="SimSun" w:hAnsi="Times New Roman"/>
          <w:color w:val="000000"/>
          <w:lang w:val="es-EC" w:eastAsia="zh-CN"/>
        </w:rPr>
        <w:t>del pasado 3</w:t>
      </w:r>
      <w:r w:rsidRPr="00BF5147">
        <w:rPr>
          <w:rFonts w:ascii="Times New Roman" w:eastAsia="SimSun" w:hAnsi="Times New Roman"/>
          <w:color w:val="000000"/>
          <w:lang w:val="es-EC" w:eastAsia="zh-CN"/>
        </w:rPr>
        <w:t xml:space="preserve"> de abril, la OCDE pus</w:t>
      </w:r>
      <w:r w:rsidR="00D00E3F" w:rsidRPr="00BF5147">
        <w:rPr>
          <w:rFonts w:ascii="Times New Roman" w:eastAsia="SimSun" w:hAnsi="Times New Roman"/>
          <w:color w:val="000000"/>
          <w:lang w:val="es-EC" w:eastAsia="zh-CN"/>
        </w:rPr>
        <w:t xml:space="preserve">o a disposición un gran número de nuevas notas de política en el </w:t>
      </w:r>
      <w:r w:rsidR="00D00E3F" w:rsidRPr="00BF5147">
        <w:rPr>
          <w:rFonts w:ascii="Times New Roman" w:eastAsia="SimSun" w:hAnsi="Times New Roman"/>
          <w:i/>
          <w:color w:val="000000"/>
          <w:lang w:val="es-EC" w:eastAsia="zh-CN"/>
        </w:rPr>
        <w:t>Digital Hub</w:t>
      </w:r>
      <w:r w:rsidRPr="00BF5147">
        <w:rPr>
          <w:rFonts w:ascii="Times New Roman" w:eastAsia="SimSun" w:hAnsi="Times New Roman"/>
          <w:color w:val="000000"/>
          <w:lang w:val="es-EC" w:eastAsia="zh-CN"/>
        </w:rPr>
        <w:t>. Se refirió en particular, a las</w:t>
      </w:r>
      <w:r w:rsidR="00D00E3F" w:rsidRPr="00BF5147">
        <w:rPr>
          <w:rFonts w:ascii="Times New Roman" w:eastAsia="SimSun" w:hAnsi="Times New Roman"/>
          <w:color w:val="000000"/>
          <w:lang w:val="es-EC" w:eastAsia="zh-CN"/>
        </w:rPr>
        <w:t xml:space="preserve"> respuestas de la región, las implicaciones socio-económicas y</w:t>
      </w:r>
      <w:r w:rsidRPr="00BF5147">
        <w:rPr>
          <w:rFonts w:ascii="Times New Roman" w:eastAsia="SimSun" w:hAnsi="Times New Roman"/>
          <w:color w:val="000000"/>
          <w:lang w:val="es-EC" w:eastAsia="zh-CN"/>
        </w:rPr>
        <w:t xml:space="preserve"> a</w:t>
      </w:r>
      <w:r w:rsidR="00D00E3F" w:rsidRPr="00BF5147">
        <w:rPr>
          <w:rFonts w:ascii="Times New Roman" w:eastAsia="SimSun" w:hAnsi="Times New Roman"/>
          <w:color w:val="000000"/>
          <w:lang w:val="es-EC" w:eastAsia="zh-CN"/>
        </w:rPr>
        <w:t xml:space="preserve"> las prioridades de política en el inmediato, corto y mediano plazo. </w:t>
      </w:r>
    </w:p>
    <w:p w14:paraId="6810A484" w14:textId="77777777" w:rsidR="00E02C4E" w:rsidRPr="00BF5147" w:rsidRDefault="00E02C4E" w:rsidP="00E02C4E">
      <w:pPr>
        <w:spacing w:after="0" w:line="240" w:lineRule="auto"/>
        <w:ind w:firstLine="706"/>
        <w:jc w:val="both"/>
        <w:rPr>
          <w:rFonts w:ascii="Times New Roman" w:eastAsia="SimSun" w:hAnsi="Times New Roman"/>
          <w:color w:val="000000"/>
          <w:lang w:val="es-EC" w:eastAsia="zh-CN"/>
        </w:rPr>
      </w:pPr>
    </w:p>
    <w:p w14:paraId="07035E7C" w14:textId="2B36CA1B" w:rsidR="00B07718" w:rsidRPr="00BF5147" w:rsidRDefault="00B07718" w:rsidP="00E02C4E">
      <w:pPr>
        <w:spacing w:after="0" w:line="240" w:lineRule="auto"/>
        <w:ind w:firstLine="706"/>
        <w:jc w:val="both"/>
        <w:rPr>
          <w:rFonts w:ascii="Times New Roman" w:eastAsia="SimSun" w:hAnsi="Times New Roman"/>
          <w:color w:val="000000"/>
          <w:lang w:val="es-EC" w:eastAsia="zh-CN"/>
        </w:rPr>
      </w:pPr>
      <w:r w:rsidRPr="00BF5147">
        <w:rPr>
          <w:rFonts w:ascii="Times New Roman" w:eastAsia="SimSun" w:hAnsi="Times New Roman"/>
          <w:color w:val="000000"/>
          <w:lang w:val="es-EC" w:eastAsia="zh-CN"/>
        </w:rPr>
        <w:t>El Secret</w:t>
      </w:r>
      <w:r w:rsidR="00E02C4E" w:rsidRPr="00BF5147">
        <w:rPr>
          <w:rFonts w:ascii="Times New Roman" w:eastAsia="SimSun" w:hAnsi="Times New Roman"/>
          <w:color w:val="000000"/>
          <w:lang w:val="es-EC" w:eastAsia="zh-CN"/>
        </w:rPr>
        <w:t>ario General de la OECD mencionó</w:t>
      </w:r>
      <w:r w:rsidRPr="00BF5147">
        <w:rPr>
          <w:rFonts w:ascii="Times New Roman" w:eastAsia="SimSun" w:hAnsi="Times New Roman"/>
          <w:color w:val="000000"/>
          <w:lang w:val="es-EC" w:eastAsia="zh-CN"/>
        </w:rPr>
        <w:t xml:space="preserve"> </w:t>
      </w:r>
      <w:r w:rsidR="001957F9" w:rsidRPr="00BF5147">
        <w:rPr>
          <w:rFonts w:ascii="Times New Roman" w:eastAsia="SimSun" w:hAnsi="Times New Roman"/>
          <w:color w:val="000000"/>
          <w:lang w:val="es-EC" w:eastAsia="zh-CN"/>
        </w:rPr>
        <w:t>que,</w:t>
      </w:r>
      <w:r w:rsidRPr="00BF5147">
        <w:rPr>
          <w:rFonts w:ascii="Times New Roman" w:eastAsia="SimSun" w:hAnsi="Times New Roman"/>
          <w:color w:val="000000"/>
          <w:lang w:val="es-EC" w:eastAsia="zh-CN"/>
        </w:rPr>
        <w:t xml:space="preserve"> como contribución a este esfuerzo, </w:t>
      </w:r>
      <w:r w:rsidR="001E29D8" w:rsidRPr="00BF5147">
        <w:rPr>
          <w:rFonts w:ascii="Times New Roman" w:eastAsia="SimSun" w:hAnsi="Times New Roman"/>
          <w:color w:val="000000"/>
          <w:lang w:val="es-EC" w:eastAsia="zh-CN"/>
        </w:rPr>
        <w:t>la OECD ha elaborado varias publicaciones</w:t>
      </w:r>
      <w:r w:rsidRPr="00BF5147">
        <w:rPr>
          <w:rFonts w:ascii="Times New Roman" w:eastAsia="SimSun" w:hAnsi="Times New Roman"/>
          <w:color w:val="000000"/>
          <w:lang w:val="es-EC" w:eastAsia="zh-CN"/>
        </w:rPr>
        <w:t xml:space="preserve"> sobre los principales desafíos en cuatro dimensiones clave: salud, economía, social/desigualdad, y gobernanza, así como sobre algunos de los esfuerzos en el ámbito regional, destacando la potencial contribución de la OCDE</w:t>
      </w:r>
      <w:r w:rsidR="00283C3E" w:rsidRPr="00BF5147">
        <w:rPr>
          <w:rFonts w:ascii="Times New Roman" w:eastAsia="SimSun" w:hAnsi="Times New Roman"/>
          <w:color w:val="000000"/>
          <w:lang w:val="es-EC" w:eastAsia="zh-CN"/>
        </w:rPr>
        <w:t xml:space="preserve">. </w:t>
      </w:r>
    </w:p>
    <w:p w14:paraId="47CFBB80" w14:textId="77777777" w:rsidR="001E29D8" w:rsidRPr="00BF5147" w:rsidRDefault="001E29D8" w:rsidP="00E02C4E">
      <w:pPr>
        <w:spacing w:after="0" w:line="240" w:lineRule="auto"/>
        <w:jc w:val="both"/>
        <w:rPr>
          <w:rFonts w:ascii="Times New Roman" w:eastAsia="SimSun" w:hAnsi="Times New Roman"/>
          <w:color w:val="000000"/>
          <w:lang w:val="es-EC" w:eastAsia="zh-CN"/>
        </w:rPr>
      </w:pPr>
    </w:p>
    <w:p w14:paraId="3B7AAEEA" w14:textId="6BB0EF67" w:rsidR="00E02C4E" w:rsidRPr="00BF5147" w:rsidRDefault="003A146F" w:rsidP="00AC40DA">
      <w:pPr>
        <w:pStyle w:val="ListParagraph"/>
        <w:numPr>
          <w:ilvl w:val="0"/>
          <w:numId w:val="6"/>
        </w:numPr>
        <w:spacing w:after="0" w:line="240" w:lineRule="auto"/>
        <w:jc w:val="both"/>
        <w:rPr>
          <w:rFonts w:ascii="Times New Roman" w:eastAsia="SimSun" w:hAnsi="Times New Roman"/>
          <w:color w:val="000000"/>
          <w:lang w:val="es-US" w:eastAsia="zh-CN"/>
        </w:rPr>
      </w:pPr>
      <w:hyperlink r:id="rId15" w:history="1">
        <w:r w:rsidR="001E29D8" w:rsidRPr="00BF5147">
          <w:rPr>
            <w:rStyle w:val="Hyperlink"/>
            <w:rFonts w:ascii="Times New Roman" w:eastAsia="SimSun" w:hAnsi="Times New Roman"/>
            <w:color w:val="000000"/>
            <w:lang w:val="es-US" w:eastAsia="zh-CN"/>
          </w:rPr>
          <w:t>“</w:t>
        </w:r>
        <w:r w:rsidR="009E62CC" w:rsidRPr="00BF5147">
          <w:rPr>
            <w:rStyle w:val="Hyperlink"/>
            <w:rFonts w:ascii="Times New Roman" w:eastAsia="Times New Roman" w:hAnsi="Times New Roman"/>
            <w:color w:val="000000"/>
            <w:lang w:val="es-US"/>
          </w:rPr>
          <w:t>C</w:t>
        </w:r>
        <w:r w:rsidR="00C81D0D" w:rsidRPr="00BF5147">
          <w:rPr>
            <w:rStyle w:val="Hyperlink"/>
            <w:rFonts w:ascii="Times New Roman" w:eastAsia="Times New Roman" w:hAnsi="Times New Roman"/>
            <w:color w:val="000000"/>
            <w:lang w:val="es-US"/>
          </w:rPr>
          <w:t>O</w:t>
        </w:r>
        <w:r w:rsidR="00233460" w:rsidRPr="00BF5147">
          <w:rPr>
            <w:rStyle w:val="Hyperlink"/>
            <w:rFonts w:ascii="Times New Roman" w:eastAsia="Times New Roman" w:hAnsi="Times New Roman"/>
            <w:color w:val="000000"/>
            <w:lang w:val="es-US"/>
          </w:rPr>
          <w:t>VID</w:t>
        </w:r>
        <w:r w:rsidR="009E62CC" w:rsidRPr="00BF5147">
          <w:rPr>
            <w:rStyle w:val="Hyperlink"/>
            <w:rFonts w:ascii="Times New Roman" w:eastAsia="Times New Roman" w:hAnsi="Times New Roman"/>
            <w:color w:val="000000"/>
            <w:lang w:val="es-US"/>
          </w:rPr>
          <w:t>-19 en América Latina y el Caribe: Un panorama de las respuestas de los gobiernos ante la crisis”</w:t>
        </w:r>
      </w:hyperlink>
      <w:r w:rsidR="001E29D8" w:rsidRPr="00BF5147">
        <w:rPr>
          <w:rFonts w:ascii="Times New Roman" w:eastAsia="Times New Roman" w:hAnsi="Times New Roman"/>
          <w:color w:val="000000"/>
          <w:lang w:val="es-US"/>
        </w:rPr>
        <w:t xml:space="preserve"> </w:t>
      </w:r>
    </w:p>
    <w:p w14:paraId="3EC7CCED" w14:textId="2E8EF835" w:rsidR="00460060" w:rsidRPr="00BF5147" w:rsidRDefault="00233460" w:rsidP="00AC40DA">
      <w:pPr>
        <w:pStyle w:val="ListParagraph"/>
        <w:numPr>
          <w:ilvl w:val="0"/>
          <w:numId w:val="6"/>
        </w:numPr>
        <w:spacing w:after="0" w:line="240" w:lineRule="auto"/>
        <w:jc w:val="both"/>
        <w:rPr>
          <w:rFonts w:ascii="Times New Roman" w:eastAsia="SimSun" w:hAnsi="Times New Roman"/>
          <w:i/>
          <w:color w:val="000000"/>
          <w:lang w:eastAsia="zh-CN"/>
        </w:rPr>
      </w:pPr>
      <w:r w:rsidRPr="00BF5147">
        <w:rPr>
          <w:rStyle w:val="Hyperlink"/>
          <w:rFonts w:ascii="Times New Roman" w:eastAsia="Times New Roman" w:hAnsi="Times New Roman"/>
          <w:i/>
          <w:color w:val="000000"/>
        </w:rPr>
        <w:t>”</w:t>
      </w:r>
      <w:hyperlink r:id="rId16" w:history="1">
        <w:r w:rsidR="001E29D8" w:rsidRPr="00BF5147">
          <w:rPr>
            <w:rStyle w:val="Hyperlink"/>
            <w:rFonts w:ascii="Times New Roman" w:eastAsia="Times New Roman" w:hAnsi="Times New Roman"/>
            <w:i/>
            <w:color w:val="000000"/>
          </w:rPr>
          <w:t>COVID-19 in Latin America and the Caribbean: Regional socio-economic implications and policy priorities</w:t>
        </w:r>
      </w:hyperlink>
      <w:r w:rsidR="001E29D8" w:rsidRPr="00BF5147">
        <w:rPr>
          <w:rFonts w:ascii="Times New Roman" w:eastAsia="Times New Roman" w:hAnsi="Times New Roman"/>
          <w:i/>
          <w:color w:val="000000"/>
        </w:rPr>
        <w:t xml:space="preserve">” </w:t>
      </w:r>
    </w:p>
    <w:p w14:paraId="3DDFFF90" w14:textId="77777777" w:rsidR="001E29D8" w:rsidRPr="00BF5147" w:rsidRDefault="001E29D8" w:rsidP="00283C3E">
      <w:pPr>
        <w:spacing w:after="0" w:line="240" w:lineRule="auto"/>
        <w:ind w:left="720"/>
        <w:jc w:val="both"/>
        <w:rPr>
          <w:rFonts w:ascii="Times New Roman" w:eastAsia="SimSun" w:hAnsi="Times New Roman"/>
          <w:color w:val="000000"/>
          <w:lang w:eastAsia="zh-CN"/>
        </w:rPr>
      </w:pPr>
    </w:p>
    <w:p w14:paraId="2966296C" w14:textId="083F8E85" w:rsidR="001E29D8" w:rsidRPr="00BF5147" w:rsidRDefault="001E29D8" w:rsidP="00E02C4E">
      <w:pPr>
        <w:spacing w:after="0" w:line="240" w:lineRule="auto"/>
        <w:ind w:firstLine="706"/>
        <w:contextualSpacing/>
        <w:jc w:val="both"/>
        <w:rPr>
          <w:rFonts w:ascii="Times New Roman" w:eastAsia="SimSun" w:hAnsi="Times New Roman"/>
          <w:color w:val="000000"/>
          <w:lang w:val="es-EC" w:eastAsia="zh-CN"/>
        </w:rPr>
      </w:pPr>
      <w:r w:rsidRPr="00BF5147">
        <w:rPr>
          <w:rFonts w:ascii="Times New Roman" w:eastAsia="SimSun" w:hAnsi="Times New Roman"/>
          <w:color w:val="000000"/>
          <w:lang w:val="es-EC" w:eastAsia="zh-CN"/>
        </w:rPr>
        <w:t>El Secretario General de la OECD, concluy</w:t>
      </w:r>
      <w:r w:rsidR="00FE1D84" w:rsidRPr="00BF5147">
        <w:rPr>
          <w:rFonts w:ascii="Times New Roman" w:eastAsia="SimSun" w:hAnsi="Times New Roman"/>
          <w:color w:val="000000"/>
          <w:lang w:val="es-EC" w:eastAsia="zh-CN"/>
        </w:rPr>
        <w:t>ó</w:t>
      </w:r>
      <w:r w:rsidRPr="00BF5147">
        <w:rPr>
          <w:rFonts w:ascii="Times New Roman" w:eastAsia="SimSun" w:hAnsi="Times New Roman"/>
          <w:color w:val="000000"/>
          <w:lang w:val="es-EC" w:eastAsia="zh-CN"/>
        </w:rPr>
        <w:t xml:space="preserve"> su intervención subrayando “La necesidad de coordinar los esfuerzos y de implementar una estrategia colectiva del GTCC, aprovechando las capacidades respectivas de cada </w:t>
      </w:r>
      <w:r w:rsidR="00E02C4E" w:rsidRPr="00BF5147">
        <w:rPr>
          <w:rFonts w:ascii="Times New Roman" w:eastAsia="SimSun" w:hAnsi="Times New Roman"/>
          <w:color w:val="000000"/>
          <w:lang w:val="es-EC" w:eastAsia="zh-CN"/>
        </w:rPr>
        <w:t>institución miembro”.</w:t>
      </w:r>
    </w:p>
    <w:p w14:paraId="7E08170F" w14:textId="77777777" w:rsidR="001E29D8" w:rsidRPr="00BF5147" w:rsidRDefault="001E29D8" w:rsidP="00460060">
      <w:pPr>
        <w:spacing w:after="0" w:line="240" w:lineRule="auto"/>
        <w:jc w:val="both"/>
        <w:rPr>
          <w:rFonts w:ascii="Times New Roman" w:eastAsia="SimSun" w:hAnsi="Times New Roman"/>
          <w:color w:val="000000"/>
          <w:lang w:val="es-EC" w:eastAsia="zh-CN"/>
        </w:rPr>
      </w:pPr>
    </w:p>
    <w:p w14:paraId="00508DEC" w14:textId="5A1FB155" w:rsidR="004F6129" w:rsidRPr="00BF5147" w:rsidRDefault="00264484" w:rsidP="006075CF">
      <w:pPr>
        <w:pStyle w:val="ListParagraph"/>
        <w:numPr>
          <w:ilvl w:val="1"/>
          <w:numId w:val="1"/>
        </w:numPr>
        <w:spacing w:after="0" w:line="240" w:lineRule="auto"/>
        <w:jc w:val="both"/>
        <w:rPr>
          <w:rFonts w:ascii="Times New Roman" w:eastAsia="SimSun" w:hAnsi="Times New Roman"/>
          <w:color w:val="000000"/>
          <w:lang w:val="es-EC" w:eastAsia="zh-CN"/>
        </w:rPr>
      </w:pPr>
      <w:r w:rsidRPr="00BF5147">
        <w:rPr>
          <w:rFonts w:ascii="Times New Roman" w:eastAsia="Times New Roman" w:hAnsi="Times New Roman"/>
          <w:b/>
          <w:bCs/>
          <w:color w:val="000000"/>
          <w:lang w:val="es-EC"/>
        </w:rPr>
        <w:t xml:space="preserve">   Intervención del Banco Mundial</w:t>
      </w:r>
    </w:p>
    <w:p w14:paraId="731F5AEC" w14:textId="6921CA95" w:rsidR="00541425" w:rsidRPr="00BF5147" w:rsidRDefault="00541425" w:rsidP="00F022E1">
      <w:pPr>
        <w:spacing w:before="120" w:after="120" w:line="240" w:lineRule="auto"/>
        <w:ind w:firstLine="706"/>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 xml:space="preserve">El </w:t>
      </w:r>
      <w:r w:rsidR="00847315" w:rsidRPr="00BF5147">
        <w:rPr>
          <w:rFonts w:ascii="Times New Roman" w:eastAsia="Times New Roman" w:hAnsi="Times New Roman"/>
          <w:iCs/>
          <w:color w:val="000000"/>
          <w:lang w:val="es-EC"/>
        </w:rPr>
        <w:t>Secretario</w:t>
      </w:r>
      <w:r w:rsidRPr="00BF5147">
        <w:rPr>
          <w:rFonts w:ascii="Times New Roman" w:eastAsia="Times New Roman" w:hAnsi="Times New Roman"/>
          <w:iCs/>
          <w:color w:val="000000"/>
          <w:lang w:val="es-EC"/>
        </w:rPr>
        <w:t xml:space="preserve"> General </w:t>
      </w:r>
      <w:r w:rsidR="00900BBE" w:rsidRPr="00BF5147">
        <w:rPr>
          <w:rFonts w:ascii="Times New Roman" w:eastAsia="Times New Roman" w:hAnsi="Times New Roman"/>
          <w:iCs/>
          <w:color w:val="000000"/>
          <w:lang w:val="es-EC"/>
        </w:rPr>
        <w:t xml:space="preserve">de la OEA </w:t>
      </w:r>
      <w:r w:rsidR="00F022E1" w:rsidRPr="00BF5147">
        <w:rPr>
          <w:rFonts w:ascii="Times New Roman" w:eastAsia="Times New Roman" w:hAnsi="Times New Roman"/>
          <w:iCs/>
          <w:color w:val="000000"/>
          <w:lang w:val="es-EC"/>
        </w:rPr>
        <w:t>cedió</w:t>
      </w:r>
      <w:r w:rsidRPr="00BF5147">
        <w:rPr>
          <w:rFonts w:ascii="Times New Roman" w:eastAsia="Times New Roman" w:hAnsi="Times New Roman"/>
          <w:iCs/>
          <w:color w:val="000000"/>
          <w:lang w:val="es-EC"/>
        </w:rPr>
        <w:t xml:space="preserve"> la palabra al </w:t>
      </w:r>
      <w:r w:rsidR="00900BBE" w:rsidRPr="00BF5147">
        <w:rPr>
          <w:rFonts w:ascii="Times New Roman" w:eastAsia="Times New Roman" w:hAnsi="Times New Roman"/>
          <w:iCs/>
          <w:color w:val="000000"/>
          <w:lang w:val="es-EC"/>
        </w:rPr>
        <w:t xml:space="preserve">Vicepresidente </w:t>
      </w:r>
      <w:r w:rsidR="00F022E1" w:rsidRPr="00BF5147">
        <w:rPr>
          <w:rFonts w:ascii="Times New Roman" w:eastAsia="Times New Roman" w:hAnsi="Times New Roman"/>
          <w:iCs/>
          <w:color w:val="000000"/>
          <w:lang w:val="es-EC"/>
        </w:rPr>
        <w:t xml:space="preserve">en funciones </w:t>
      </w:r>
      <w:r w:rsidR="00900BBE" w:rsidRPr="00BF5147">
        <w:rPr>
          <w:rFonts w:ascii="Times New Roman" w:eastAsia="Times New Roman" w:hAnsi="Times New Roman"/>
          <w:iCs/>
          <w:color w:val="000000"/>
          <w:lang w:val="es-EC"/>
        </w:rPr>
        <w:t>para América Latina y el Caribe</w:t>
      </w:r>
      <w:r w:rsidR="00460060" w:rsidRPr="00BF5147">
        <w:rPr>
          <w:rFonts w:ascii="Times New Roman" w:eastAsia="Times New Roman" w:hAnsi="Times New Roman"/>
          <w:iCs/>
          <w:color w:val="000000"/>
          <w:lang w:val="es-EC"/>
        </w:rPr>
        <w:t xml:space="preserve"> del Banco Mundial, señor</w:t>
      </w:r>
      <w:r w:rsidR="00900BBE" w:rsidRPr="00BF5147">
        <w:rPr>
          <w:rFonts w:ascii="Times New Roman" w:eastAsia="Times New Roman" w:hAnsi="Times New Roman"/>
          <w:iCs/>
          <w:color w:val="000000"/>
          <w:lang w:val="es-EC"/>
        </w:rPr>
        <w:t xml:space="preserve"> Luis Humberto </w:t>
      </w:r>
      <w:r w:rsidR="005745AF" w:rsidRPr="00BF5147">
        <w:rPr>
          <w:rFonts w:ascii="Times New Roman" w:eastAsia="Times New Roman" w:hAnsi="Times New Roman"/>
          <w:iCs/>
          <w:color w:val="000000"/>
          <w:lang w:val="es-EC"/>
        </w:rPr>
        <w:t>López</w:t>
      </w:r>
      <w:r w:rsidR="00900BBE" w:rsidRPr="00BF5147">
        <w:rPr>
          <w:rFonts w:ascii="Times New Roman" w:eastAsia="Times New Roman" w:hAnsi="Times New Roman"/>
          <w:iCs/>
          <w:color w:val="000000"/>
          <w:lang w:val="es-EC"/>
        </w:rPr>
        <w:t xml:space="preserve">, quien </w:t>
      </w:r>
      <w:r w:rsidR="00460060" w:rsidRPr="00BF5147">
        <w:rPr>
          <w:rFonts w:ascii="Times New Roman" w:eastAsia="Times New Roman" w:hAnsi="Times New Roman"/>
          <w:iCs/>
          <w:color w:val="000000"/>
          <w:lang w:val="es-EC"/>
        </w:rPr>
        <w:t>luego de saludar a los asistentes y agradecer la invitación procedió a presentar cu</w:t>
      </w:r>
      <w:r w:rsidR="005745AF" w:rsidRPr="00BF5147">
        <w:rPr>
          <w:rFonts w:ascii="Times New Roman" w:eastAsia="Times New Roman" w:hAnsi="Times New Roman"/>
          <w:iCs/>
          <w:color w:val="000000"/>
          <w:lang w:val="es-EC"/>
        </w:rPr>
        <w:t xml:space="preserve">atro </w:t>
      </w:r>
      <w:r w:rsidR="008A453A" w:rsidRPr="00BF5147">
        <w:rPr>
          <w:rFonts w:ascii="Times New Roman" w:eastAsia="Times New Roman" w:hAnsi="Times New Roman"/>
          <w:iCs/>
          <w:color w:val="000000"/>
          <w:lang w:val="es-EC"/>
        </w:rPr>
        <w:t>aspectos relacionados al trabajo</w:t>
      </w:r>
      <w:r w:rsidR="005745AF" w:rsidRPr="00BF5147">
        <w:rPr>
          <w:rFonts w:ascii="Times New Roman" w:eastAsia="Times New Roman" w:hAnsi="Times New Roman"/>
          <w:iCs/>
          <w:color w:val="000000"/>
          <w:lang w:val="es-EC"/>
        </w:rPr>
        <w:t xml:space="preserve"> del Banco Mundial:</w:t>
      </w:r>
    </w:p>
    <w:p w14:paraId="2C775E2D" w14:textId="77777777" w:rsidR="00F022E1" w:rsidRPr="00BF5147" w:rsidRDefault="00541425" w:rsidP="00AC40DA">
      <w:pPr>
        <w:pStyle w:val="ListParagraph"/>
        <w:numPr>
          <w:ilvl w:val="0"/>
          <w:numId w:val="4"/>
        </w:numPr>
        <w:spacing w:before="60" w:after="60" w:line="240" w:lineRule="auto"/>
        <w:jc w:val="both"/>
        <w:rPr>
          <w:rFonts w:ascii="Times New Roman" w:eastAsia="SimSun" w:hAnsi="Times New Roman"/>
          <w:color w:val="000000"/>
          <w:lang w:val="es-EC" w:eastAsia="zh-CN"/>
        </w:rPr>
      </w:pPr>
      <w:r w:rsidRPr="00BF5147">
        <w:rPr>
          <w:rFonts w:ascii="Times New Roman" w:eastAsia="SimSun" w:hAnsi="Times New Roman"/>
          <w:bCs/>
          <w:i/>
          <w:color w:val="000000"/>
          <w:lang w:val="es-EC" w:eastAsia="zh-CN"/>
        </w:rPr>
        <w:t>Previsiones económicas</w:t>
      </w:r>
      <w:r w:rsidRPr="00BF5147">
        <w:rPr>
          <w:rFonts w:ascii="Times New Roman" w:eastAsia="SimSun" w:hAnsi="Times New Roman"/>
          <w:i/>
          <w:color w:val="000000"/>
          <w:lang w:val="es-EC" w:eastAsia="zh-CN"/>
        </w:rPr>
        <w:t>.</w:t>
      </w:r>
      <w:r w:rsidRPr="00BF5147">
        <w:rPr>
          <w:rFonts w:ascii="Times New Roman" w:eastAsia="SimSun" w:hAnsi="Times New Roman"/>
          <w:color w:val="000000"/>
          <w:lang w:val="es-EC" w:eastAsia="zh-CN"/>
        </w:rPr>
        <w:t xml:space="preserve"> CEPAL ya ha dado una idea de la contracción que se espera para este año, y tanto el </w:t>
      </w:r>
      <w:r w:rsidR="00847315" w:rsidRPr="00BF5147">
        <w:rPr>
          <w:rFonts w:ascii="Times New Roman" w:eastAsia="SimSun" w:hAnsi="Times New Roman"/>
          <w:color w:val="000000"/>
          <w:lang w:val="es-EC" w:eastAsia="zh-CN"/>
        </w:rPr>
        <w:t xml:space="preserve">FMI, como el BID y </w:t>
      </w:r>
      <w:r w:rsidRPr="00BF5147">
        <w:rPr>
          <w:rFonts w:ascii="Times New Roman" w:eastAsia="SimSun" w:hAnsi="Times New Roman"/>
          <w:color w:val="000000"/>
          <w:lang w:val="es-EC" w:eastAsia="zh-CN"/>
        </w:rPr>
        <w:t>el Banco Mundial,</w:t>
      </w:r>
      <w:r w:rsidR="00847315" w:rsidRPr="00BF5147">
        <w:rPr>
          <w:rFonts w:ascii="Times New Roman" w:eastAsia="SimSun" w:hAnsi="Times New Roman"/>
          <w:color w:val="000000"/>
          <w:lang w:val="es-EC" w:eastAsia="zh-CN"/>
        </w:rPr>
        <w:t xml:space="preserve"> </w:t>
      </w:r>
      <w:r w:rsidRPr="00BF5147">
        <w:rPr>
          <w:rFonts w:ascii="Times New Roman" w:eastAsia="SimSun" w:hAnsi="Times New Roman"/>
          <w:color w:val="000000"/>
          <w:lang w:val="es-EC" w:eastAsia="zh-CN"/>
        </w:rPr>
        <w:t>sugieren una contracción del PIB del 5%</w:t>
      </w:r>
      <w:r w:rsidR="00847315" w:rsidRPr="00BF5147">
        <w:rPr>
          <w:rFonts w:ascii="Times New Roman" w:eastAsia="SimSun" w:hAnsi="Times New Roman"/>
          <w:color w:val="000000"/>
          <w:lang w:val="es-EC" w:eastAsia="zh-CN"/>
        </w:rPr>
        <w:t xml:space="preserve"> con tendencia a la baja en las próximas semanas</w:t>
      </w:r>
      <w:r w:rsidRPr="00BF5147">
        <w:rPr>
          <w:rFonts w:ascii="Times New Roman" w:eastAsia="SimSun" w:hAnsi="Times New Roman"/>
          <w:color w:val="000000"/>
          <w:lang w:val="es-EC" w:eastAsia="zh-CN"/>
        </w:rPr>
        <w:t>. Más allá de la evolución del PIB, lo que es importante es que la crisis económica tendrá un gran impacto sobre el desempleo, la pobreza y otras variables sociales.</w:t>
      </w:r>
    </w:p>
    <w:p w14:paraId="01DBF76A" w14:textId="77777777" w:rsidR="00F022E1" w:rsidRPr="00BF5147" w:rsidRDefault="00F022E1" w:rsidP="00C64F31">
      <w:pPr>
        <w:pStyle w:val="ListParagraph"/>
        <w:spacing w:before="60" w:after="60" w:line="240" w:lineRule="auto"/>
        <w:jc w:val="both"/>
        <w:rPr>
          <w:rFonts w:ascii="Times New Roman" w:eastAsia="SimSun" w:hAnsi="Times New Roman"/>
          <w:color w:val="000000"/>
          <w:lang w:val="es-EC" w:eastAsia="zh-CN"/>
        </w:rPr>
      </w:pPr>
    </w:p>
    <w:p w14:paraId="5A142C2D" w14:textId="77777777" w:rsidR="00F022E1" w:rsidRPr="00BF5147" w:rsidRDefault="002C32FF" w:rsidP="00AC40DA">
      <w:pPr>
        <w:pStyle w:val="ListParagraph"/>
        <w:numPr>
          <w:ilvl w:val="0"/>
          <w:numId w:val="4"/>
        </w:numPr>
        <w:spacing w:before="60" w:after="60" w:line="240" w:lineRule="auto"/>
        <w:jc w:val="both"/>
        <w:rPr>
          <w:rFonts w:ascii="Times New Roman" w:eastAsia="SimSun" w:hAnsi="Times New Roman"/>
          <w:color w:val="000000"/>
          <w:lang w:val="es-EC" w:eastAsia="zh-CN"/>
        </w:rPr>
      </w:pPr>
      <w:r w:rsidRPr="00BF5147">
        <w:rPr>
          <w:rFonts w:ascii="Times New Roman" w:eastAsia="SimSun" w:hAnsi="Times New Roman"/>
          <w:bCs/>
          <w:i/>
          <w:color w:val="000000"/>
          <w:lang w:val="es-EC" w:eastAsia="zh-CN"/>
        </w:rPr>
        <w:t>A</w:t>
      </w:r>
      <w:r w:rsidR="00541425" w:rsidRPr="00BF5147">
        <w:rPr>
          <w:rFonts w:ascii="Times New Roman" w:eastAsia="SimSun" w:hAnsi="Times New Roman"/>
          <w:bCs/>
          <w:i/>
          <w:color w:val="000000"/>
          <w:lang w:val="es-EC" w:eastAsia="zh-CN"/>
        </w:rPr>
        <w:t>pertura de las economías</w:t>
      </w:r>
      <w:r w:rsidR="00541425" w:rsidRPr="00BF5147">
        <w:rPr>
          <w:rFonts w:ascii="Times New Roman" w:eastAsia="SimSun" w:hAnsi="Times New Roman"/>
          <w:i/>
          <w:color w:val="000000"/>
          <w:lang w:val="es-EC" w:eastAsia="zh-CN"/>
        </w:rPr>
        <w:t>.</w:t>
      </w:r>
      <w:r w:rsidR="00541425" w:rsidRPr="00BF5147">
        <w:rPr>
          <w:rFonts w:ascii="Times New Roman" w:eastAsia="SimSun" w:hAnsi="Times New Roman"/>
          <w:color w:val="000000"/>
          <w:lang w:val="es-EC" w:eastAsia="zh-CN"/>
        </w:rPr>
        <w:t xml:space="preserve"> La crisis actual </w:t>
      </w:r>
      <w:r w:rsidRPr="00BF5147">
        <w:rPr>
          <w:rFonts w:ascii="Times New Roman" w:eastAsia="SimSun" w:hAnsi="Times New Roman"/>
          <w:color w:val="000000"/>
          <w:lang w:val="es-EC" w:eastAsia="zh-CN"/>
        </w:rPr>
        <w:t>resulta de una</w:t>
      </w:r>
      <w:r w:rsidR="00541425" w:rsidRPr="00BF5147">
        <w:rPr>
          <w:rFonts w:ascii="Times New Roman" w:eastAsia="SimSun" w:hAnsi="Times New Roman"/>
          <w:color w:val="000000"/>
          <w:lang w:val="es-EC" w:eastAsia="zh-CN"/>
        </w:rPr>
        <w:t xml:space="preserve"> combinación de crisis de salud y de crisis económica, y cuando </w:t>
      </w:r>
      <w:r w:rsidRPr="00BF5147">
        <w:rPr>
          <w:rFonts w:ascii="Times New Roman" w:eastAsia="SimSun" w:hAnsi="Times New Roman"/>
          <w:color w:val="000000"/>
          <w:lang w:val="es-EC" w:eastAsia="zh-CN"/>
        </w:rPr>
        <w:t>se presta</w:t>
      </w:r>
      <w:r w:rsidR="00541425" w:rsidRPr="00BF5147">
        <w:rPr>
          <w:rFonts w:ascii="Times New Roman" w:eastAsia="SimSun" w:hAnsi="Times New Roman"/>
          <w:color w:val="000000"/>
          <w:lang w:val="es-EC" w:eastAsia="zh-CN"/>
        </w:rPr>
        <w:t xml:space="preserve"> atención a una de ellas, el problema es que la otra se deteriora. </w:t>
      </w:r>
      <w:r w:rsidRPr="00BF5147">
        <w:rPr>
          <w:rFonts w:ascii="Times New Roman" w:eastAsia="SimSun" w:hAnsi="Times New Roman"/>
          <w:color w:val="000000"/>
          <w:lang w:val="es-EC" w:eastAsia="zh-CN"/>
        </w:rPr>
        <w:t>A pesar de lo necesario de la apertura, esta debe adelantarse con cautela, ya que el factor decisivo es el consumo</w:t>
      </w:r>
      <w:r w:rsidR="00541425" w:rsidRPr="00BF5147">
        <w:rPr>
          <w:rFonts w:ascii="Times New Roman" w:eastAsia="SimSun" w:hAnsi="Times New Roman"/>
          <w:color w:val="000000"/>
          <w:lang w:val="es-EC" w:eastAsia="zh-CN"/>
        </w:rPr>
        <w:t xml:space="preserve">. </w:t>
      </w:r>
      <w:r w:rsidRPr="00BF5147">
        <w:rPr>
          <w:rFonts w:ascii="Times New Roman" w:eastAsia="SimSun" w:hAnsi="Times New Roman"/>
          <w:color w:val="000000"/>
          <w:lang w:val="es-EC" w:eastAsia="zh-CN"/>
        </w:rPr>
        <w:t xml:space="preserve">Las </w:t>
      </w:r>
      <w:r w:rsidR="00541425" w:rsidRPr="00BF5147">
        <w:rPr>
          <w:rFonts w:ascii="Times New Roman" w:eastAsia="SimSun" w:hAnsi="Times New Roman"/>
          <w:color w:val="000000"/>
          <w:lang w:val="es-EC" w:eastAsia="zh-CN"/>
        </w:rPr>
        <w:t xml:space="preserve">experiencias de países como China, Italia, España, Alemania, y de algunos estados de </w:t>
      </w:r>
      <w:r w:rsidR="00F022E1" w:rsidRPr="00BF5147">
        <w:rPr>
          <w:rFonts w:ascii="Times New Roman" w:eastAsia="SimSun" w:hAnsi="Times New Roman"/>
          <w:color w:val="000000"/>
          <w:lang w:val="es-EC" w:eastAsia="zh-CN"/>
        </w:rPr>
        <w:t>los Estados Unidos de América,</w:t>
      </w:r>
      <w:r w:rsidR="00541425" w:rsidRPr="00BF5147">
        <w:rPr>
          <w:rFonts w:ascii="Times New Roman" w:eastAsia="SimSun" w:hAnsi="Times New Roman"/>
          <w:color w:val="000000"/>
          <w:lang w:val="es-EC" w:eastAsia="zh-CN"/>
        </w:rPr>
        <w:t xml:space="preserve"> que ya están abriendo sus economías</w:t>
      </w:r>
      <w:r w:rsidRPr="00BF5147">
        <w:rPr>
          <w:rFonts w:ascii="Times New Roman" w:eastAsia="SimSun" w:hAnsi="Times New Roman"/>
          <w:color w:val="000000"/>
          <w:lang w:val="es-EC" w:eastAsia="zh-CN"/>
        </w:rPr>
        <w:t xml:space="preserve"> deben ser ilustrativas para los países de la región. </w:t>
      </w:r>
    </w:p>
    <w:p w14:paraId="4FA11E3E" w14:textId="77777777" w:rsidR="00F022E1" w:rsidRPr="00BF5147" w:rsidRDefault="00F022E1" w:rsidP="00C64F31">
      <w:pPr>
        <w:pStyle w:val="ListParagraph"/>
        <w:spacing w:before="60" w:after="60" w:line="240" w:lineRule="auto"/>
        <w:rPr>
          <w:rFonts w:ascii="Times New Roman" w:eastAsia="SimSun" w:hAnsi="Times New Roman"/>
          <w:b/>
          <w:bCs/>
          <w:color w:val="000000"/>
          <w:lang w:val="es-EC" w:eastAsia="zh-CN"/>
        </w:rPr>
      </w:pPr>
    </w:p>
    <w:p w14:paraId="5AA57379" w14:textId="7A728076" w:rsidR="00541425" w:rsidRPr="00BF5147" w:rsidRDefault="00541425" w:rsidP="00AC40DA">
      <w:pPr>
        <w:pStyle w:val="ListParagraph"/>
        <w:numPr>
          <w:ilvl w:val="0"/>
          <w:numId w:val="4"/>
        </w:numPr>
        <w:spacing w:before="60" w:after="60" w:line="240" w:lineRule="auto"/>
        <w:jc w:val="both"/>
        <w:rPr>
          <w:rFonts w:ascii="Times New Roman" w:eastAsia="SimSun" w:hAnsi="Times New Roman"/>
          <w:color w:val="000000"/>
          <w:lang w:val="es-EC" w:eastAsia="zh-CN"/>
        </w:rPr>
      </w:pPr>
      <w:r w:rsidRPr="00BF5147">
        <w:rPr>
          <w:rFonts w:ascii="Times New Roman" w:eastAsia="SimSun" w:hAnsi="Times New Roman"/>
          <w:bCs/>
          <w:i/>
          <w:color w:val="000000"/>
          <w:lang w:val="es-EC" w:eastAsia="zh-CN"/>
        </w:rPr>
        <w:t xml:space="preserve">Reuniones de Primavera del Banco Mundial y del </w:t>
      </w:r>
      <w:r w:rsidR="00511779" w:rsidRPr="00BF5147">
        <w:rPr>
          <w:rFonts w:ascii="Times New Roman" w:eastAsia="SimSun" w:hAnsi="Times New Roman"/>
          <w:bCs/>
          <w:i/>
          <w:color w:val="000000"/>
          <w:lang w:val="es-EC" w:eastAsia="zh-CN"/>
        </w:rPr>
        <w:t>FMI</w:t>
      </w:r>
      <w:r w:rsidR="00511779" w:rsidRPr="00BF5147">
        <w:rPr>
          <w:rFonts w:ascii="Times New Roman" w:eastAsia="SimSun" w:hAnsi="Times New Roman"/>
          <w:i/>
          <w:color w:val="000000"/>
          <w:lang w:val="es-EC" w:eastAsia="zh-CN"/>
        </w:rPr>
        <w:t>.</w:t>
      </w:r>
      <w:r w:rsidR="00511779" w:rsidRPr="00BF5147">
        <w:rPr>
          <w:rFonts w:ascii="Times New Roman" w:eastAsia="SimSun" w:hAnsi="Times New Roman"/>
          <w:color w:val="000000"/>
          <w:lang w:val="es-EC" w:eastAsia="zh-CN"/>
        </w:rPr>
        <w:t xml:space="preserve"> </w:t>
      </w:r>
      <w:r w:rsidR="00F022E1" w:rsidRPr="00BF5147">
        <w:rPr>
          <w:rFonts w:ascii="Times New Roman" w:eastAsia="SimSun" w:hAnsi="Times New Roman"/>
          <w:color w:val="000000"/>
          <w:lang w:val="es-EC" w:eastAsia="zh-CN"/>
        </w:rPr>
        <w:t>A</w:t>
      </w:r>
      <w:r w:rsidRPr="00BF5147">
        <w:rPr>
          <w:rFonts w:ascii="Times New Roman" w:eastAsia="SimSun" w:hAnsi="Times New Roman"/>
          <w:color w:val="000000"/>
          <w:lang w:val="es-EC" w:eastAsia="zh-CN"/>
        </w:rPr>
        <w:t xml:space="preserve">probaron algunas medidas como la moratoria en el servicio de la deuda oficial bilateral para los países de bajos ingresos. </w:t>
      </w:r>
      <w:r w:rsidR="00511779" w:rsidRPr="00BF5147">
        <w:rPr>
          <w:rFonts w:ascii="Times New Roman" w:eastAsia="SimSun" w:hAnsi="Times New Roman"/>
          <w:color w:val="000000"/>
          <w:lang w:val="es-EC" w:eastAsia="zh-CN"/>
        </w:rPr>
        <w:t>Existen</w:t>
      </w:r>
      <w:r w:rsidRPr="00BF5147">
        <w:rPr>
          <w:rFonts w:ascii="Times New Roman" w:eastAsia="SimSun" w:hAnsi="Times New Roman"/>
          <w:color w:val="000000"/>
          <w:lang w:val="es-EC" w:eastAsia="zh-CN"/>
        </w:rPr>
        <w:t xml:space="preserve"> llamados por parte de algunos países y otras entidades para que esa moratoria se extienda a los Organismos Multilaterales de Crédito, y también a países de ingresos medios. </w:t>
      </w:r>
      <w:r w:rsidR="00511779" w:rsidRPr="00BF5147">
        <w:rPr>
          <w:rFonts w:ascii="Times New Roman" w:eastAsia="SimSun" w:hAnsi="Times New Roman"/>
          <w:color w:val="000000"/>
          <w:lang w:val="es-EC" w:eastAsia="zh-CN"/>
        </w:rPr>
        <w:t xml:space="preserve">Cuando </w:t>
      </w:r>
      <w:r w:rsidRPr="00BF5147">
        <w:rPr>
          <w:rFonts w:ascii="Times New Roman" w:eastAsia="SimSun" w:hAnsi="Times New Roman"/>
          <w:color w:val="000000"/>
          <w:lang w:val="es-EC" w:eastAsia="zh-CN"/>
        </w:rPr>
        <w:t xml:space="preserve">se </w:t>
      </w:r>
      <w:r w:rsidRPr="00BF5147">
        <w:rPr>
          <w:rFonts w:ascii="Times New Roman" w:eastAsia="SimSun" w:hAnsi="Times New Roman"/>
          <w:color w:val="000000"/>
          <w:lang w:val="es-EC" w:eastAsia="zh-CN"/>
        </w:rPr>
        <w:lastRenderedPageBreak/>
        <w:t xml:space="preserve">hacen estos llamados, hay que tener en cuenta que las entidades multilaterales son, en muchos casos, la única fuente de financiamiento de algunos países. Es importante evitar iniciativas que impliquen una bajada del </w:t>
      </w:r>
      <w:r w:rsidRPr="00BF5147">
        <w:rPr>
          <w:rFonts w:ascii="Times New Roman" w:eastAsia="SimSun" w:hAnsi="Times New Roman"/>
          <w:i/>
          <w:color w:val="000000"/>
          <w:lang w:val="es-EC" w:eastAsia="zh-CN"/>
        </w:rPr>
        <w:t>credit rating</w:t>
      </w:r>
      <w:r w:rsidRPr="00BF5147">
        <w:rPr>
          <w:rFonts w:ascii="Times New Roman" w:eastAsia="SimSun" w:hAnsi="Times New Roman"/>
          <w:color w:val="000000"/>
          <w:lang w:val="es-EC" w:eastAsia="zh-CN"/>
        </w:rPr>
        <w:t xml:space="preserve">, y por lo tanto limiten los recursos </w:t>
      </w:r>
      <w:r w:rsidR="00511779" w:rsidRPr="00BF5147">
        <w:rPr>
          <w:rFonts w:ascii="Times New Roman" w:eastAsia="SimSun" w:hAnsi="Times New Roman"/>
          <w:color w:val="000000"/>
          <w:lang w:val="es-EC" w:eastAsia="zh-CN"/>
        </w:rPr>
        <w:t>que se podrían</w:t>
      </w:r>
      <w:r w:rsidRPr="00BF5147">
        <w:rPr>
          <w:rFonts w:ascii="Times New Roman" w:eastAsia="SimSun" w:hAnsi="Times New Roman"/>
          <w:color w:val="000000"/>
          <w:lang w:val="es-EC" w:eastAsia="zh-CN"/>
        </w:rPr>
        <w:t xml:space="preserve"> destinar a la región. </w:t>
      </w:r>
      <w:r w:rsidR="00511779" w:rsidRPr="00BF5147">
        <w:rPr>
          <w:rFonts w:ascii="Times New Roman" w:eastAsia="SimSun" w:hAnsi="Times New Roman"/>
          <w:color w:val="000000"/>
          <w:lang w:val="es-EC" w:eastAsia="zh-CN"/>
        </w:rPr>
        <w:t>Si</w:t>
      </w:r>
      <w:r w:rsidRPr="00BF5147">
        <w:rPr>
          <w:rFonts w:ascii="Times New Roman" w:eastAsia="SimSun" w:hAnsi="Times New Roman"/>
          <w:color w:val="000000"/>
          <w:lang w:val="es-EC" w:eastAsia="zh-CN"/>
        </w:rPr>
        <w:t xml:space="preserve"> bien en el Banco Mundial el balance de IDA y de IBRD están separados, en otros bancos multilaterales no lo están y eso complejiza las cosas mucho más.</w:t>
      </w:r>
    </w:p>
    <w:p w14:paraId="6C4E11F6" w14:textId="77777777" w:rsidR="00C64F31" w:rsidRPr="00BF5147" w:rsidRDefault="00C64F31" w:rsidP="00F022E1">
      <w:pPr>
        <w:spacing w:after="0" w:line="240" w:lineRule="auto"/>
        <w:ind w:firstLine="720"/>
        <w:jc w:val="both"/>
        <w:rPr>
          <w:rFonts w:ascii="Times New Roman" w:eastAsia="SimSun" w:hAnsi="Times New Roman"/>
          <w:color w:val="000000"/>
          <w:lang w:val="es-EC" w:eastAsia="zh-CN"/>
        </w:rPr>
      </w:pPr>
    </w:p>
    <w:p w14:paraId="6C470588" w14:textId="7D871D8E" w:rsidR="00F022E1" w:rsidRPr="00BF5147" w:rsidRDefault="00460060" w:rsidP="00F022E1">
      <w:pPr>
        <w:spacing w:after="0" w:line="240" w:lineRule="auto"/>
        <w:ind w:firstLine="720"/>
        <w:jc w:val="both"/>
        <w:rPr>
          <w:rFonts w:ascii="Times New Roman" w:eastAsia="SimSun" w:hAnsi="Times New Roman"/>
          <w:color w:val="000000"/>
          <w:lang w:val="es-EC" w:eastAsia="zh-CN"/>
        </w:rPr>
      </w:pPr>
      <w:r w:rsidRPr="00BF5147">
        <w:rPr>
          <w:rFonts w:ascii="Times New Roman" w:eastAsia="SimSun" w:hAnsi="Times New Roman"/>
          <w:color w:val="000000"/>
          <w:lang w:val="es-EC" w:eastAsia="zh-CN"/>
        </w:rPr>
        <w:t>Para concluir, el señor López destacó</w:t>
      </w:r>
      <w:r w:rsidR="00511779" w:rsidRPr="00BF5147">
        <w:rPr>
          <w:rFonts w:ascii="Times New Roman" w:eastAsia="SimSun" w:hAnsi="Times New Roman"/>
          <w:color w:val="000000"/>
          <w:lang w:val="es-EC" w:eastAsia="zh-CN"/>
        </w:rPr>
        <w:t xml:space="preserve"> que</w:t>
      </w:r>
      <w:r w:rsidR="00541425" w:rsidRPr="00BF5147">
        <w:rPr>
          <w:rFonts w:ascii="Times New Roman" w:eastAsia="SimSun" w:hAnsi="Times New Roman"/>
          <w:color w:val="000000"/>
          <w:lang w:val="es-EC" w:eastAsia="zh-CN"/>
        </w:rPr>
        <w:t xml:space="preserve"> en el Banco Mundial </w:t>
      </w:r>
      <w:r w:rsidR="00511779" w:rsidRPr="00BF5147">
        <w:rPr>
          <w:rFonts w:ascii="Times New Roman" w:eastAsia="SimSun" w:hAnsi="Times New Roman"/>
          <w:color w:val="000000"/>
          <w:lang w:val="es-EC" w:eastAsia="zh-CN"/>
        </w:rPr>
        <w:t>se han</w:t>
      </w:r>
      <w:r w:rsidR="00541425" w:rsidRPr="00BF5147">
        <w:rPr>
          <w:rFonts w:ascii="Times New Roman" w:eastAsia="SimSun" w:hAnsi="Times New Roman"/>
          <w:color w:val="000000"/>
          <w:lang w:val="es-EC" w:eastAsia="zh-CN"/>
        </w:rPr>
        <w:t xml:space="preserve"> </w:t>
      </w:r>
      <w:r w:rsidR="00511779" w:rsidRPr="00BF5147">
        <w:rPr>
          <w:rFonts w:ascii="Times New Roman" w:eastAsia="SimSun" w:hAnsi="Times New Roman"/>
          <w:color w:val="000000"/>
          <w:lang w:val="es-EC" w:eastAsia="zh-CN"/>
        </w:rPr>
        <w:t>dividido las</w:t>
      </w:r>
      <w:r w:rsidR="00541425" w:rsidRPr="00BF5147">
        <w:rPr>
          <w:rFonts w:ascii="Times New Roman" w:eastAsia="SimSun" w:hAnsi="Times New Roman"/>
          <w:color w:val="000000"/>
          <w:lang w:val="es-EC" w:eastAsia="zh-CN"/>
        </w:rPr>
        <w:t xml:space="preserve"> intervenciones en la región en tres fases. La primera fase está enfocada en la emergencia sanitaria, para apoyar a los países a que adquieran insumos para enfrentar la emergencia. </w:t>
      </w:r>
      <w:r w:rsidR="00511779" w:rsidRPr="00BF5147">
        <w:rPr>
          <w:rFonts w:ascii="Times New Roman" w:eastAsia="SimSun" w:hAnsi="Times New Roman"/>
          <w:color w:val="000000"/>
          <w:lang w:val="es-EC" w:eastAsia="zh-CN"/>
        </w:rPr>
        <w:t xml:space="preserve">La </w:t>
      </w:r>
      <w:r w:rsidR="00541425" w:rsidRPr="00BF5147">
        <w:rPr>
          <w:rFonts w:ascii="Times New Roman" w:eastAsia="SimSun" w:hAnsi="Times New Roman"/>
          <w:color w:val="000000"/>
          <w:lang w:val="es-EC" w:eastAsia="zh-CN"/>
        </w:rPr>
        <w:t xml:space="preserve">segunda fase </w:t>
      </w:r>
      <w:r w:rsidR="00511779" w:rsidRPr="00BF5147">
        <w:rPr>
          <w:rFonts w:ascii="Times New Roman" w:eastAsia="SimSun" w:hAnsi="Times New Roman"/>
          <w:color w:val="000000"/>
          <w:lang w:val="es-EC" w:eastAsia="zh-CN"/>
        </w:rPr>
        <w:t>está orientada a</w:t>
      </w:r>
      <w:r w:rsidR="00541425" w:rsidRPr="00BF5147">
        <w:rPr>
          <w:rFonts w:ascii="Times New Roman" w:eastAsia="SimSun" w:hAnsi="Times New Roman"/>
          <w:color w:val="000000"/>
          <w:lang w:val="es-EC" w:eastAsia="zh-CN"/>
        </w:rPr>
        <w:t xml:space="preserve"> la liquidez, para apoyar a todos los países que están gastando fuertemente para reaccionar a la crisis, y los ingresos están cayendo como resultado de los paros económicos</w:t>
      </w:r>
      <w:r w:rsidR="004E5135" w:rsidRPr="00BF5147">
        <w:rPr>
          <w:rFonts w:ascii="Times New Roman" w:eastAsia="SimSun" w:hAnsi="Times New Roman"/>
          <w:color w:val="000000"/>
          <w:lang w:val="es-EC" w:eastAsia="zh-CN"/>
        </w:rPr>
        <w:t xml:space="preserve"> b</w:t>
      </w:r>
      <w:r w:rsidR="00511779" w:rsidRPr="00BF5147">
        <w:rPr>
          <w:rFonts w:ascii="Times New Roman" w:eastAsia="SimSun" w:hAnsi="Times New Roman"/>
          <w:color w:val="000000"/>
          <w:lang w:val="es-EC" w:eastAsia="zh-CN"/>
        </w:rPr>
        <w:t>ajo el</w:t>
      </w:r>
      <w:r w:rsidR="00541425" w:rsidRPr="00BF5147">
        <w:rPr>
          <w:rFonts w:ascii="Times New Roman" w:eastAsia="SimSun" w:hAnsi="Times New Roman"/>
          <w:color w:val="000000"/>
          <w:lang w:val="es-EC" w:eastAsia="zh-CN"/>
        </w:rPr>
        <w:t xml:space="preserve"> liderazgo tanto </w:t>
      </w:r>
      <w:r w:rsidR="00511779" w:rsidRPr="00BF5147">
        <w:rPr>
          <w:rFonts w:ascii="Times New Roman" w:eastAsia="SimSun" w:hAnsi="Times New Roman"/>
          <w:color w:val="000000"/>
          <w:lang w:val="es-EC" w:eastAsia="zh-CN"/>
        </w:rPr>
        <w:t>d</w:t>
      </w:r>
      <w:r w:rsidR="00541425" w:rsidRPr="00BF5147">
        <w:rPr>
          <w:rFonts w:ascii="Times New Roman" w:eastAsia="SimSun" w:hAnsi="Times New Roman"/>
          <w:color w:val="000000"/>
          <w:lang w:val="es-EC" w:eastAsia="zh-CN"/>
        </w:rPr>
        <w:t xml:space="preserve">el </w:t>
      </w:r>
      <w:r w:rsidR="00511779" w:rsidRPr="00BF5147">
        <w:rPr>
          <w:rFonts w:ascii="Times New Roman" w:eastAsia="SimSun" w:hAnsi="Times New Roman"/>
          <w:color w:val="000000"/>
          <w:lang w:val="es-EC" w:eastAsia="zh-CN"/>
        </w:rPr>
        <w:t>FMI como del BID</w:t>
      </w:r>
      <w:r w:rsidR="00541425" w:rsidRPr="00BF5147">
        <w:rPr>
          <w:rFonts w:ascii="Times New Roman" w:eastAsia="SimSun" w:hAnsi="Times New Roman"/>
          <w:color w:val="000000"/>
          <w:lang w:val="es-EC" w:eastAsia="zh-CN"/>
        </w:rPr>
        <w:t xml:space="preserve">, </w:t>
      </w:r>
      <w:r w:rsidR="004E5135" w:rsidRPr="00BF5147">
        <w:rPr>
          <w:rFonts w:ascii="Times New Roman" w:eastAsia="SimSun" w:hAnsi="Times New Roman"/>
          <w:color w:val="000000"/>
          <w:lang w:val="es-EC" w:eastAsia="zh-CN"/>
        </w:rPr>
        <w:t>con sus</w:t>
      </w:r>
      <w:r w:rsidR="00541425" w:rsidRPr="00BF5147">
        <w:rPr>
          <w:rFonts w:ascii="Times New Roman" w:eastAsia="SimSun" w:hAnsi="Times New Roman"/>
          <w:color w:val="000000"/>
          <w:lang w:val="es-EC" w:eastAsia="zh-CN"/>
        </w:rPr>
        <w:t xml:space="preserve"> instrumentos para apoyar la liquidez</w:t>
      </w:r>
      <w:r w:rsidR="004E5135" w:rsidRPr="00BF5147">
        <w:rPr>
          <w:rFonts w:ascii="Times New Roman" w:eastAsia="SimSun" w:hAnsi="Times New Roman"/>
          <w:color w:val="000000"/>
          <w:lang w:val="es-EC" w:eastAsia="zh-CN"/>
        </w:rPr>
        <w:t xml:space="preserve">. </w:t>
      </w:r>
    </w:p>
    <w:p w14:paraId="13F3EC54" w14:textId="77777777" w:rsidR="00F022E1" w:rsidRPr="00BF5147" w:rsidRDefault="00F022E1" w:rsidP="00F022E1">
      <w:pPr>
        <w:spacing w:after="0" w:line="240" w:lineRule="auto"/>
        <w:ind w:firstLine="720"/>
        <w:jc w:val="both"/>
        <w:rPr>
          <w:rFonts w:ascii="Times New Roman" w:eastAsia="SimSun" w:hAnsi="Times New Roman"/>
          <w:color w:val="000000"/>
          <w:lang w:val="es-EC" w:eastAsia="zh-CN"/>
        </w:rPr>
      </w:pPr>
    </w:p>
    <w:p w14:paraId="0712BD4C" w14:textId="6A7FEEC6" w:rsidR="00F022E1" w:rsidRPr="00BF5147" w:rsidRDefault="004E5135" w:rsidP="00F022E1">
      <w:pPr>
        <w:spacing w:after="0" w:line="240" w:lineRule="auto"/>
        <w:ind w:firstLine="720"/>
        <w:jc w:val="both"/>
        <w:rPr>
          <w:rFonts w:ascii="Times New Roman" w:eastAsia="SimSun" w:hAnsi="Times New Roman"/>
          <w:color w:val="000000"/>
          <w:lang w:val="es-EC" w:eastAsia="zh-CN"/>
        </w:rPr>
      </w:pPr>
      <w:r w:rsidRPr="00BF5147">
        <w:rPr>
          <w:rFonts w:ascii="Times New Roman" w:eastAsia="SimSun" w:hAnsi="Times New Roman"/>
          <w:color w:val="000000"/>
          <w:lang w:val="es-EC" w:eastAsia="zh-CN"/>
        </w:rPr>
        <w:t>El Banco Mundial está orientando sus esfuerzos</w:t>
      </w:r>
      <w:r w:rsidR="00541425" w:rsidRPr="00BF5147">
        <w:rPr>
          <w:rFonts w:ascii="Times New Roman" w:eastAsia="SimSun" w:hAnsi="Times New Roman"/>
          <w:color w:val="000000"/>
          <w:lang w:val="es-EC" w:eastAsia="zh-CN"/>
        </w:rPr>
        <w:t xml:space="preserve"> </w:t>
      </w:r>
      <w:r w:rsidRPr="00BF5147">
        <w:rPr>
          <w:rFonts w:ascii="Times New Roman" w:eastAsia="SimSun" w:hAnsi="Times New Roman"/>
          <w:color w:val="000000"/>
          <w:lang w:val="es-EC" w:eastAsia="zh-CN"/>
        </w:rPr>
        <w:t>en</w:t>
      </w:r>
      <w:r w:rsidR="00541425" w:rsidRPr="00BF5147">
        <w:rPr>
          <w:rFonts w:ascii="Times New Roman" w:eastAsia="SimSun" w:hAnsi="Times New Roman"/>
          <w:color w:val="000000"/>
          <w:lang w:val="es-EC" w:eastAsia="zh-CN"/>
        </w:rPr>
        <w:t xml:space="preserve"> la tercera fase</w:t>
      </w:r>
      <w:r w:rsidRPr="00BF5147">
        <w:rPr>
          <w:rFonts w:ascii="Times New Roman" w:eastAsia="SimSun" w:hAnsi="Times New Roman"/>
          <w:color w:val="000000"/>
          <w:lang w:val="es-EC" w:eastAsia="zh-CN"/>
        </w:rPr>
        <w:t xml:space="preserve"> de recuperación en la que los Estado</w:t>
      </w:r>
      <w:r w:rsidR="00AA6961" w:rsidRPr="00BF5147">
        <w:rPr>
          <w:rFonts w:ascii="Times New Roman" w:eastAsia="SimSun" w:hAnsi="Times New Roman"/>
          <w:color w:val="000000"/>
          <w:lang w:val="es-EC" w:eastAsia="zh-CN"/>
        </w:rPr>
        <w:t>s</w:t>
      </w:r>
      <w:r w:rsidRPr="00BF5147">
        <w:rPr>
          <w:rFonts w:ascii="Times New Roman" w:eastAsia="SimSun" w:hAnsi="Times New Roman"/>
          <w:color w:val="000000"/>
          <w:lang w:val="es-EC" w:eastAsia="zh-CN"/>
        </w:rPr>
        <w:t xml:space="preserve"> </w:t>
      </w:r>
      <w:r w:rsidR="00460060" w:rsidRPr="00BF5147">
        <w:rPr>
          <w:rFonts w:ascii="Times New Roman" w:eastAsia="SimSun" w:hAnsi="Times New Roman"/>
          <w:color w:val="000000"/>
          <w:lang w:val="es-EC" w:eastAsia="zh-CN"/>
        </w:rPr>
        <w:t>estarán</w:t>
      </w:r>
      <w:r w:rsidRPr="00BF5147">
        <w:rPr>
          <w:rFonts w:ascii="Times New Roman" w:eastAsia="SimSun" w:hAnsi="Times New Roman"/>
          <w:color w:val="000000"/>
          <w:lang w:val="es-EC" w:eastAsia="zh-CN"/>
        </w:rPr>
        <w:t xml:space="preserve"> </w:t>
      </w:r>
      <w:r w:rsidR="00541425" w:rsidRPr="00BF5147">
        <w:rPr>
          <w:rFonts w:ascii="Times New Roman" w:eastAsia="SimSun" w:hAnsi="Times New Roman"/>
          <w:color w:val="000000"/>
          <w:lang w:val="es-EC" w:eastAsia="zh-CN"/>
        </w:rPr>
        <w:t>muy afectados y con grandes niveles de deuda</w:t>
      </w:r>
      <w:r w:rsidR="00460060" w:rsidRPr="00BF5147">
        <w:rPr>
          <w:rFonts w:ascii="Times New Roman" w:eastAsia="SimSun" w:hAnsi="Times New Roman"/>
          <w:color w:val="000000"/>
          <w:lang w:val="es-EC" w:eastAsia="zh-CN"/>
        </w:rPr>
        <w:t xml:space="preserve"> lo cual podría limitar su</w:t>
      </w:r>
      <w:r w:rsidR="00541425" w:rsidRPr="00BF5147">
        <w:rPr>
          <w:rFonts w:ascii="Times New Roman" w:eastAsia="SimSun" w:hAnsi="Times New Roman"/>
          <w:color w:val="000000"/>
          <w:lang w:val="es-EC" w:eastAsia="zh-CN"/>
        </w:rPr>
        <w:t xml:space="preserve"> margen de maniobra para la fase de recuperación. </w:t>
      </w:r>
      <w:r w:rsidR="00460060" w:rsidRPr="00BF5147">
        <w:rPr>
          <w:rFonts w:ascii="Times New Roman" w:eastAsia="SimSun" w:hAnsi="Times New Roman"/>
          <w:color w:val="000000"/>
          <w:lang w:val="es-EC" w:eastAsia="zh-CN"/>
        </w:rPr>
        <w:t>Entonces, s</w:t>
      </w:r>
      <w:r w:rsidR="00541425" w:rsidRPr="00BF5147">
        <w:rPr>
          <w:rFonts w:ascii="Times New Roman" w:eastAsia="SimSun" w:hAnsi="Times New Roman"/>
          <w:color w:val="000000"/>
          <w:lang w:val="es-EC" w:eastAsia="zh-CN"/>
        </w:rPr>
        <w:t>erá fundamental</w:t>
      </w:r>
      <w:r w:rsidR="00460060" w:rsidRPr="00BF5147">
        <w:rPr>
          <w:rFonts w:ascii="Times New Roman" w:eastAsia="SimSun" w:hAnsi="Times New Roman"/>
          <w:color w:val="000000"/>
          <w:lang w:val="es-EC" w:eastAsia="zh-CN"/>
        </w:rPr>
        <w:t xml:space="preserve">, sostuvo, </w:t>
      </w:r>
      <w:r w:rsidR="00541425" w:rsidRPr="00BF5147">
        <w:rPr>
          <w:rFonts w:ascii="Times New Roman" w:eastAsia="SimSun" w:hAnsi="Times New Roman"/>
          <w:color w:val="000000"/>
          <w:lang w:val="es-EC" w:eastAsia="zh-CN"/>
        </w:rPr>
        <w:t xml:space="preserve">que las economías se hagan muy atractivas para el sector privado. Es imperativo para </w:t>
      </w:r>
      <w:r w:rsidRPr="00BF5147">
        <w:rPr>
          <w:rFonts w:ascii="Times New Roman" w:eastAsia="SimSun" w:hAnsi="Times New Roman"/>
          <w:color w:val="000000"/>
          <w:lang w:val="es-EC" w:eastAsia="zh-CN"/>
        </w:rPr>
        <w:t>los países de la región</w:t>
      </w:r>
      <w:r w:rsidR="00541425" w:rsidRPr="00BF5147">
        <w:rPr>
          <w:rFonts w:ascii="Times New Roman" w:eastAsia="SimSun" w:hAnsi="Times New Roman"/>
          <w:color w:val="000000"/>
          <w:lang w:val="es-EC" w:eastAsia="zh-CN"/>
        </w:rPr>
        <w:t xml:space="preserve"> </w:t>
      </w:r>
      <w:r w:rsidRPr="00BF5147">
        <w:rPr>
          <w:rFonts w:ascii="Times New Roman" w:eastAsia="SimSun" w:hAnsi="Times New Roman"/>
          <w:color w:val="000000"/>
          <w:lang w:val="es-EC" w:eastAsia="zh-CN"/>
        </w:rPr>
        <w:t>adoptar</w:t>
      </w:r>
      <w:r w:rsidR="00541425" w:rsidRPr="00BF5147">
        <w:rPr>
          <w:rFonts w:ascii="Times New Roman" w:eastAsia="SimSun" w:hAnsi="Times New Roman"/>
          <w:color w:val="000000"/>
          <w:lang w:val="es-EC" w:eastAsia="zh-CN"/>
        </w:rPr>
        <w:t xml:space="preserve"> medidas para promover y agilizar las regulaciones para </w:t>
      </w:r>
      <w:r w:rsidRPr="00BF5147">
        <w:rPr>
          <w:rFonts w:ascii="Times New Roman" w:eastAsia="SimSun" w:hAnsi="Times New Roman"/>
          <w:color w:val="000000"/>
          <w:lang w:val="es-EC" w:eastAsia="zh-CN"/>
        </w:rPr>
        <w:t>promover</w:t>
      </w:r>
      <w:r w:rsidR="00541425" w:rsidRPr="00BF5147">
        <w:rPr>
          <w:rFonts w:ascii="Times New Roman" w:eastAsia="SimSun" w:hAnsi="Times New Roman"/>
          <w:color w:val="000000"/>
          <w:lang w:val="es-EC" w:eastAsia="zh-CN"/>
        </w:rPr>
        <w:t xml:space="preserve"> negocios.</w:t>
      </w:r>
    </w:p>
    <w:p w14:paraId="6A12B956" w14:textId="77777777" w:rsidR="00F022E1" w:rsidRPr="00BF5147" w:rsidRDefault="00F022E1" w:rsidP="00F022E1">
      <w:pPr>
        <w:spacing w:after="0" w:line="240" w:lineRule="auto"/>
        <w:ind w:firstLine="720"/>
        <w:jc w:val="both"/>
        <w:rPr>
          <w:rFonts w:ascii="Times New Roman" w:eastAsia="SimSun" w:hAnsi="Times New Roman"/>
          <w:color w:val="000000"/>
          <w:lang w:val="es-EC" w:eastAsia="zh-CN"/>
        </w:rPr>
      </w:pPr>
    </w:p>
    <w:p w14:paraId="36C70A11" w14:textId="025446C8" w:rsidR="00541425" w:rsidRPr="00BF5147" w:rsidRDefault="00F022E1" w:rsidP="00F022E1">
      <w:pPr>
        <w:spacing w:after="0" w:line="240" w:lineRule="auto"/>
        <w:ind w:firstLine="720"/>
        <w:jc w:val="both"/>
        <w:rPr>
          <w:rFonts w:ascii="Times New Roman" w:eastAsia="SimSun" w:hAnsi="Times New Roman"/>
          <w:color w:val="000000"/>
          <w:lang w:val="es-EC" w:eastAsia="zh-CN"/>
        </w:rPr>
      </w:pPr>
      <w:r w:rsidRPr="00BF5147">
        <w:rPr>
          <w:rFonts w:ascii="Times New Roman" w:eastAsia="SimSun" w:hAnsi="Times New Roman"/>
          <w:color w:val="000000"/>
          <w:lang w:val="es-EC" w:eastAsia="zh-CN"/>
        </w:rPr>
        <w:t>Por último, se refirió a</w:t>
      </w:r>
      <w:r w:rsidR="00ED6392" w:rsidRPr="00BF5147">
        <w:rPr>
          <w:rFonts w:ascii="Times New Roman" w:eastAsia="SimSun" w:hAnsi="Times New Roman"/>
          <w:color w:val="000000"/>
          <w:lang w:val="es-EC" w:eastAsia="zh-CN"/>
        </w:rPr>
        <w:t xml:space="preserve"> la necesidad de </w:t>
      </w:r>
      <w:r w:rsidR="00541425" w:rsidRPr="00BF5147">
        <w:rPr>
          <w:rFonts w:ascii="Times New Roman" w:eastAsia="SimSun" w:hAnsi="Times New Roman"/>
          <w:color w:val="000000"/>
          <w:lang w:val="es-EC" w:eastAsia="zh-CN"/>
        </w:rPr>
        <w:t xml:space="preserve">mantener un diálogo muy activo con los países, y fortalecer los lazos de colaboración para estar preparados y poder superar </w:t>
      </w:r>
      <w:r w:rsidR="00ED6392" w:rsidRPr="00BF5147">
        <w:rPr>
          <w:rFonts w:ascii="Times New Roman" w:eastAsia="SimSun" w:hAnsi="Times New Roman"/>
          <w:color w:val="000000"/>
          <w:lang w:val="es-EC" w:eastAsia="zh-CN"/>
        </w:rPr>
        <w:t>la crisis.</w:t>
      </w:r>
    </w:p>
    <w:p w14:paraId="60B0EEAE" w14:textId="77777777" w:rsidR="00264484" w:rsidRPr="00BF5147" w:rsidRDefault="00264484" w:rsidP="00541425">
      <w:pPr>
        <w:spacing w:after="0" w:line="240" w:lineRule="auto"/>
        <w:ind w:left="720"/>
        <w:jc w:val="both"/>
        <w:rPr>
          <w:rFonts w:ascii="Times New Roman" w:eastAsia="SimSun" w:hAnsi="Times New Roman"/>
          <w:color w:val="000000"/>
          <w:lang w:val="es-EC" w:eastAsia="zh-CN"/>
        </w:rPr>
      </w:pPr>
    </w:p>
    <w:p w14:paraId="5977D24F" w14:textId="7CF4B07C" w:rsidR="00541425" w:rsidRPr="00BF5147" w:rsidRDefault="00264484" w:rsidP="006075CF">
      <w:pPr>
        <w:pStyle w:val="ListParagraph"/>
        <w:numPr>
          <w:ilvl w:val="1"/>
          <w:numId w:val="1"/>
        </w:numPr>
        <w:spacing w:after="60" w:line="240" w:lineRule="auto"/>
        <w:outlineLvl w:val="1"/>
        <w:rPr>
          <w:rFonts w:ascii="Times New Roman" w:eastAsia="SimSun" w:hAnsi="Times New Roman"/>
          <w:b/>
          <w:bCs/>
          <w:color w:val="000000"/>
          <w:lang w:val="es-EC"/>
        </w:rPr>
      </w:pPr>
      <w:r w:rsidRPr="00BF5147">
        <w:rPr>
          <w:rFonts w:ascii="Times New Roman" w:eastAsia="Times New Roman" w:hAnsi="Times New Roman"/>
          <w:b/>
          <w:bCs/>
          <w:color w:val="000000"/>
          <w:lang w:val="es-EC"/>
        </w:rPr>
        <w:t xml:space="preserve"> </w:t>
      </w:r>
      <w:r w:rsidRPr="00BF5147">
        <w:rPr>
          <w:rFonts w:ascii="Times New Roman" w:eastAsia="Times New Roman" w:hAnsi="Times New Roman"/>
          <w:b/>
          <w:bCs/>
          <w:color w:val="000000"/>
          <w:lang w:val="es-EC"/>
        </w:rPr>
        <w:tab/>
        <w:t>Intervención del Banco de Desarrollo de América Latina (CAF)</w:t>
      </w:r>
    </w:p>
    <w:p w14:paraId="39439766" w14:textId="631D3357" w:rsidR="00421267" w:rsidRPr="00BF5147" w:rsidRDefault="00421267" w:rsidP="00F022E1">
      <w:pPr>
        <w:spacing w:before="120" w:after="120" w:line="240" w:lineRule="auto"/>
        <w:ind w:firstLine="706"/>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 xml:space="preserve">El Secretario </w:t>
      </w:r>
      <w:r w:rsidR="00B5282F" w:rsidRPr="00BF5147">
        <w:rPr>
          <w:rFonts w:ascii="Times New Roman" w:eastAsia="Times New Roman" w:hAnsi="Times New Roman"/>
          <w:iCs/>
          <w:color w:val="000000"/>
          <w:lang w:val="es-EC"/>
        </w:rPr>
        <w:t>G</w:t>
      </w:r>
      <w:r w:rsidR="00AA6961" w:rsidRPr="00BF5147">
        <w:rPr>
          <w:rFonts w:ascii="Times New Roman" w:eastAsia="Times New Roman" w:hAnsi="Times New Roman"/>
          <w:iCs/>
          <w:color w:val="000000"/>
          <w:lang w:val="es-EC"/>
        </w:rPr>
        <w:t xml:space="preserve">eneral de </w:t>
      </w:r>
      <w:r w:rsidRPr="00BF5147">
        <w:rPr>
          <w:rFonts w:ascii="Times New Roman" w:eastAsia="Times New Roman" w:hAnsi="Times New Roman"/>
          <w:iCs/>
          <w:color w:val="000000"/>
          <w:lang w:val="es-EC"/>
        </w:rPr>
        <w:t xml:space="preserve">CAF, </w:t>
      </w:r>
      <w:r w:rsidR="00AA6961" w:rsidRPr="00BF5147">
        <w:rPr>
          <w:rFonts w:ascii="Times New Roman" w:eastAsia="Times New Roman" w:hAnsi="Times New Roman"/>
          <w:iCs/>
          <w:color w:val="000000"/>
          <w:lang w:val="es-EC"/>
        </w:rPr>
        <w:t>señor Víc</w:t>
      </w:r>
      <w:r w:rsidRPr="00BF5147">
        <w:rPr>
          <w:rFonts w:ascii="Times New Roman" w:eastAsia="Times New Roman" w:hAnsi="Times New Roman"/>
          <w:iCs/>
          <w:color w:val="000000"/>
          <w:lang w:val="es-EC"/>
        </w:rPr>
        <w:t>tor Rico, mencion</w:t>
      </w:r>
      <w:r w:rsidR="00F022E1" w:rsidRPr="00BF5147">
        <w:rPr>
          <w:rFonts w:ascii="Times New Roman" w:eastAsia="Times New Roman" w:hAnsi="Times New Roman"/>
          <w:iCs/>
          <w:color w:val="000000"/>
          <w:lang w:val="es-EC"/>
        </w:rPr>
        <w:t>ó</w:t>
      </w:r>
      <w:r w:rsidRPr="00BF5147">
        <w:rPr>
          <w:rFonts w:ascii="Times New Roman" w:eastAsia="Times New Roman" w:hAnsi="Times New Roman"/>
          <w:iCs/>
          <w:color w:val="000000"/>
          <w:lang w:val="es-EC"/>
        </w:rPr>
        <w:t xml:space="preserve"> las cuatro líneas de contribución de la CAF</w:t>
      </w:r>
      <w:r w:rsidR="008A453A" w:rsidRPr="00BF5147">
        <w:rPr>
          <w:rFonts w:ascii="Times New Roman" w:eastAsia="Times New Roman" w:hAnsi="Times New Roman"/>
          <w:iCs/>
          <w:color w:val="000000"/>
          <w:lang w:val="es-EC"/>
        </w:rPr>
        <w:t>:</w:t>
      </w:r>
    </w:p>
    <w:p w14:paraId="1AF43418" w14:textId="5F0E66B4" w:rsidR="00421267" w:rsidRPr="00BF5147" w:rsidRDefault="00421267" w:rsidP="00AC40DA">
      <w:pPr>
        <w:numPr>
          <w:ilvl w:val="0"/>
          <w:numId w:val="2"/>
        </w:numPr>
        <w:spacing w:before="120" w:after="0" w:line="240" w:lineRule="auto"/>
        <w:ind w:left="1080"/>
        <w:jc w:val="both"/>
        <w:rPr>
          <w:rFonts w:ascii="Times New Roman" w:eastAsia="Times New Roman" w:hAnsi="Times New Roman"/>
          <w:bCs/>
          <w:iCs/>
          <w:color w:val="000000"/>
          <w:lang w:val="es-EC"/>
        </w:rPr>
      </w:pPr>
      <w:r w:rsidRPr="00BF5147">
        <w:rPr>
          <w:rFonts w:ascii="Times New Roman" w:eastAsia="Times New Roman" w:hAnsi="Times New Roman"/>
          <w:bCs/>
          <w:iCs/>
          <w:color w:val="000000"/>
          <w:lang w:val="es-EC"/>
        </w:rPr>
        <w:t>Activación de Línea de Crédito contingente</w:t>
      </w:r>
      <w:r w:rsidR="00CD243B" w:rsidRPr="00BF5147">
        <w:rPr>
          <w:rFonts w:ascii="Times New Roman" w:eastAsia="Times New Roman" w:hAnsi="Times New Roman"/>
          <w:bCs/>
          <w:iCs/>
          <w:color w:val="000000"/>
          <w:lang w:val="es-EC"/>
        </w:rPr>
        <w:t xml:space="preserve"> </w:t>
      </w:r>
      <w:r w:rsidRPr="00BF5147">
        <w:rPr>
          <w:rFonts w:ascii="Times New Roman" w:eastAsia="Times New Roman" w:hAnsi="Times New Roman"/>
          <w:bCs/>
          <w:iCs/>
          <w:color w:val="000000"/>
          <w:lang w:val="es-EC"/>
        </w:rPr>
        <w:t xml:space="preserve">de USD 50 millones por país. </w:t>
      </w:r>
      <w:r w:rsidR="00CD243B" w:rsidRPr="00BF5147">
        <w:rPr>
          <w:rFonts w:ascii="Times New Roman" w:eastAsia="Times New Roman" w:hAnsi="Times New Roman"/>
          <w:bCs/>
          <w:color w:val="000000"/>
          <w:lang w:val="es-EC" w:eastAsia="es-PE"/>
        </w:rPr>
        <w:t>Esta línea crédito, a la fecha, ha sido solicitada por 8 países accionistas de CAF.</w:t>
      </w:r>
    </w:p>
    <w:p w14:paraId="09A62B01" w14:textId="5A6DF496" w:rsidR="00421267" w:rsidRPr="00BF5147" w:rsidRDefault="00421267" w:rsidP="00AC40DA">
      <w:pPr>
        <w:numPr>
          <w:ilvl w:val="0"/>
          <w:numId w:val="2"/>
        </w:numPr>
        <w:shd w:val="clear" w:color="auto" w:fill="FFFFFF"/>
        <w:spacing w:after="0" w:line="240" w:lineRule="auto"/>
        <w:ind w:left="1080"/>
        <w:contextualSpacing/>
        <w:jc w:val="both"/>
        <w:outlineLvl w:val="0"/>
        <w:rPr>
          <w:rFonts w:ascii="Times New Roman" w:eastAsia="Times New Roman" w:hAnsi="Times New Roman"/>
          <w:bCs/>
          <w:color w:val="000000"/>
          <w:lang w:val="es-EC" w:eastAsia="es-PE"/>
        </w:rPr>
      </w:pPr>
      <w:r w:rsidRPr="00BF5147">
        <w:rPr>
          <w:rFonts w:ascii="Times New Roman" w:eastAsia="Times New Roman" w:hAnsi="Times New Roman"/>
          <w:bCs/>
          <w:color w:val="000000"/>
          <w:kern w:val="36"/>
          <w:lang w:val="es-EC" w:eastAsia="es-PE"/>
        </w:rPr>
        <w:t>Línea de Crédito de Emergencia para los países de la región</w:t>
      </w:r>
      <w:r w:rsidR="00CD243B" w:rsidRPr="00BF5147">
        <w:rPr>
          <w:rFonts w:ascii="Times New Roman" w:eastAsia="Times New Roman" w:hAnsi="Times New Roman"/>
          <w:bCs/>
          <w:color w:val="000000"/>
          <w:kern w:val="36"/>
          <w:lang w:val="es-EC" w:eastAsia="es-PE"/>
        </w:rPr>
        <w:t xml:space="preserve">. </w:t>
      </w:r>
      <w:r w:rsidR="00CD243B" w:rsidRPr="00BF5147">
        <w:rPr>
          <w:rFonts w:ascii="Times New Roman" w:eastAsia="Times New Roman" w:hAnsi="Times New Roman"/>
          <w:bCs/>
          <w:iCs/>
          <w:color w:val="000000"/>
          <w:lang w:val="es-EC" w:eastAsia="es-PE"/>
        </w:rPr>
        <w:t xml:space="preserve">Línea de Crédito de Emergencia de rápido desembolso de carácter </w:t>
      </w:r>
      <w:r w:rsidR="00C10595" w:rsidRPr="00BF5147">
        <w:rPr>
          <w:rFonts w:ascii="Times New Roman" w:eastAsia="Times New Roman" w:hAnsi="Times New Roman"/>
          <w:bCs/>
          <w:iCs/>
          <w:color w:val="000000"/>
          <w:lang w:val="es-EC" w:eastAsia="es-PE"/>
        </w:rPr>
        <w:t>contra cíclico</w:t>
      </w:r>
      <w:r w:rsidR="00CD243B" w:rsidRPr="00BF5147">
        <w:rPr>
          <w:rFonts w:ascii="Times New Roman" w:eastAsia="Times New Roman" w:hAnsi="Times New Roman"/>
          <w:bCs/>
          <w:iCs/>
          <w:color w:val="000000"/>
          <w:lang w:val="es-EC" w:eastAsia="es-PE"/>
        </w:rPr>
        <w:t xml:space="preserve"> cuya demanda superó los USD 2.500 millones inicialmente previstos, llegando a USD 3.250 millones</w:t>
      </w:r>
      <w:r w:rsidR="00B533AA" w:rsidRPr="00BF5147">
        <w:rPr>
          <w:rFonts w:ascii="Times New Roman" w:eastAsia="Times New Roman" w:hAnsi="Times New Roman"/>
          <w:bCs/>
          <w:iCs/>
          <w:color w:val="000000"/>
          <w:lang w:val="es-EC" w:eastAsia="es-PE"/>
        </w:rPr>
        <w:t>.</w:t>
      </w:r>
    </w:p>
    <w:p w14:paraId="4BB4BE7D" w14:textId="29CCBF38" w:rsidR="00421267" w:rsidRPr="00BF5147" w:rsidRDefault="00421267" w:rsidP="00AC40DA">
      <w:pPr>
        <w:numPr>
          <w:ilvl w:val="0"/>
          <w:numId w:val="2"/>
        </w:numPr>
        <w:shd w:val="clear" w:color="auto" w:fill="FFFFFF"/>
        <w:spacing w:after="0" w:line="240" w:lineRule="auto"/>
        <w:ind w:left="1080"/>
        <w:contextualSpacing/>
        <w:jc w:val="both"/>
        <w:rPr>
          <w:rFonts w:ascii="Times New Roman" w:eastAsia="Times New Roman" w:hAnsi="Times New Roman"/>
          <w:bCs/>
          <w:color w:val="000000"/>
          <w:lang w:val="es-EC" w:eastAsia="es-PE"/>
        </w:rPr>
      </w:pPr>
      <w:r w:rsidRPr="00BF5147">
        <w:rPr>
          <w:rFonts w:ascii="Times New Roman" w:eastAsia="Times New Roman" w:hAnsi="Times New Roman"/>
          <w:bCs/>
          <w:color w:val="000000"/>
          <w:lang w:val="es-EC" w:eastAsia="es-PE"/>
        </w:rPr>
        <w:t>Redirecciona</w:t>
      </w:r>
      <w:r w:rsidR="00B5282F" w:rsidRPr="00BF5147">
        <w:rPr>
          <w:rFonts w:ascii="Times New Roman" w:eastAsia="Times New Roman" w:hAnsi="Times New Roman"/>
          <w:bCs/>
          <w:color w:val="000000"/>
          <w:lang w:val="es-EC" w:eastAsia="es-PE"/>
        </w:rPr>
        <w:t xml:space="preserve">miento de </w:t>
      </w:r>
      <w:r w:rsidRPr="00BF5147">
        <w:rPr>
          <w:rFonts w:ascii="Times New Roman" w:eastAsia="Times New Roman" w:hAnsi="Times New Roman"/>
          <w:bCs/>
          <w:color w:val="000000"/>
          <w:lang w:val="es-EC" w:eastAsia="es-PE"/>
        </w:rPr>
        <w:t>operaciones de financiamiento aprobadas para enfrentar la crisis.</w:t>
      </w:r>
    </w:p>
    <w:p w14:paraId="6FFCB1E0" w14:textId="5376450B" w:rsidR="00421267" w:rsidRPr="00BF5147" w:rsidRDefault="00421267" w:rsidP="00AC40DA">
      <w:pPr>
        <w:numPr>
          <w:ilvl w:val="0"/>
          <w:numId w:val="2"/>
        </w:numPr>
        <w:shd w:val="clear" w:color="auto" w:fill="FFFFFF"/>
        <w:spacing w:after="0" w:line="240" w:lineRule="auto"/>
        <w:ind w:left="1080"/>
        <w:contextualSpacing/>
        <w:jc w:val="both"/>
        <w:rPr>
          <w:rFonts w:ascii="Times New Roman" w:eastAsia="Times New Roman" w:hAnsi="Times New Roman"/>
          <w:bCs/>
          <w:color w:val="000000"/>
          <w:lang w:val="es-EC" w:eastAsia="es-PE"/>
        </w:rPr>
      </w:pPr>
      <w:r w:rsidRPr="00BF5147">
        <w:rPr>
          <w:rFonts w:ascii="Times New Roman" w:eastAsia="Times New Roman" w:hAnsi="Times New Roman"/>
          <w:bCs/>
          <w:color w:val="000000"/>
          <w:lang w:val="es-EC" w:eastAsia="es-PE"/>
        </w:rPr>
        <w:t>Medidas en apoyo al Sector Privado y empresas</w:t>
      </w:r>
      <w:r w:rsidR="00B533AA" w:rsidRPr="00BF5147">
        <w:rPr>
          <w:rFonts w:ascii="Times New Roman" w:eastAsia="Times New Roman" w:hAnsi="Times New Roman"/>
          <w:bCs/>
          <w:color w:val="000000"/>
          <w:lang w:val="es-EC" w:eastAsia="es-PE"/>
        </w:rPr>
        <w:t>.</w:t>
      </w:r>
    </w:p>
    <w:p w14:paraId="45256E3B" w14:textId="7A9425CF" w:rsidR="00F022E1" w:rsidRPr="00BF5147" w:rsidRDefault="00AA6961" w:rsidP="00F022E1">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El Secretario General</w:t>
      </w:r>
      <w:r w:rsidR="008A453A" w:rsidRPr="00BF5147">
        <w:rPr>
          <w:rFonts w:ascii="Times New Roman" w:eastAsia="Times New Roman" w:hAnsi="Times New Roman"/>
          <w:iCs/>
          <w:color w:val="000000"/>
          <w:lang w:val="es-EC"/>
        </w:rPr>
        <w:t xml:space="preserve"> Rico </w:t>
      </w:r>
      <w:r w:rsidRPr="00BF5147">
        <w:rPr>
          <w:rFonts w:ascii="Times New Roman" w:eastAsia="Times New Roman" w:hAnsi="Times New Roman"/>
          <w:iCs/>
          <w:color w:val="000000"/>
          <w:lang w:val="es-EC"/>
        </w:rPr>
        <w:t xml:space="preserve">coincidió </w:t>
      </w:r>
      <w:r w:rsidR="008A453A" w:rsidRPr="00BF5147">
        <w:rPr>
          <w:rFonts w:ascii="Times New Roman" w:eastAsia="Times New Roman" w:hAnsi="Times New Roman"/>
          <w:iCs/>
          <w:color w:val="000000"/>
          <w:lang w:val="es-EC"/>
        </w:rPr>
        <w:t>con la opinión de que</w:t>
      </w:r>
      <w:r w:rsidR="00B5282F" w:rsidRPr="00BF5147">
        <w:rPr>
          <w:rFonts w:ascii="Times New Roman" w:eastAsia="Times New Roman" w:hAnsi="Times New Roman"/>
          <w:iCs/>
          <w:color w:val="000000"/>
          <w:lang w:val="es-EC"/>
        </w:rPr>
        <w:t xml:space="preserve"> </w:t>
      </w:r>
      <w:r w:rsidRPr="00BF5147">
        <w:rPr>
          <w:rFonts w:ascii="Times New Roman" w:eastAsia="Times New Roman" w:hAnsi="Times New Roman"/>
          <w:iCs/>
          <w:color w:val="000000"/>
          <w:lang w:val="es-EC"/>
        </w:rPr>
        <w:t>la región está atravesando</w:t>
      </w:r>
      <w:r w:rsidR="00B5282F" w:rsidRPr="00BF5147">
        <w:rPr>
          <w:rFonts w:ascii="Times New Roman" w:eastAsia="Times New Roman" w:hAnsi="Times New Roman"/>
          <w:iCs/>
          <w:color w:val="000000"/>
          <w:lang w:val="es-EC"/>
        </w:rPr>
        <w:t xml:space="preserve"> una crisis sin precedentes, por lo cual se requiere de medidas innovadoras y excepcionales para enfrentarl</w:t>
      </w:r>
      <w:r w:rsidR="00DB290F" w:rsidRPr="00BF5147">
        <w:rPr>
          <w:rFonts w:ascii="Times New Roman" w:eastAsia="Times New Roman" w:hAnsi="Times New Roman"/>
          <w:iCs/>
          <w:color w:val="000000"/>
          <w:lang w:val="es-EC"/>
        </w:rPr>
        <w:t>a</w:t>
      </w:r>
      <w:r w:rsidR="00B5282F" w:rsidRPr="00BF5147">
        <w:rPr>
          <w:rFonts w:ascii="Times New Roman" w:eastAsia="Times New Roman" w:hAnsi="Times New Roman"/>
          <w:iCs/>
          <w:color w:val="000000"/>
          <w:lang w:val="es-EC"/>
        </w:rPr>
        <w:t xml:space="preserve">s. </w:t>
      </w:r>
      <w:r w:rsidRPr="00BF5147">
        <w:rPr>
          <w:rFonts w:ascii="Times New Roman" w:eastAsia="Times New Roman" w:hAnsi="Times New Roman"/>
          <w:iCs/>
          <w:color w:val="000000"/>
          <w:lang w:val="es-EC"/>
        </w:rPr>
        <w:t xml:space="preserve">Sostuvo </w:t>
      </w:r>
      <w:r w:rsidR="00DB290F" w:rsidRPr="00BF5147">
        <w:rPr>
          <w:rFonts w:ascii="Times New Roman" w:eastAsia="Times New Roman" w:hAnsi="Times New Roman"/>
          <w:iCs/>
          <w:color w:val="000000"/>
          <w:lang w:val="es-EC"/>
        </w:rPr>
        <w:t xml:space="preserve">que es el mejor momento </w:t>
      </w:r>
      <w:r w:rsidR="00B5282F" w:rsidRPr="00BF5147">
        <w:rPr>
          <w:rFonts w:ascii="Times New Roman" w:eastAsia="Times New Roman" w:hAnsi="Times New Roman"/>
          <w:iCs/>
          <w:color w:val="000000"/>
          <w:lang w:val="es-EC"/>
        </w:rPr>
        <w:t xml:space="preserve">para la cooperación internacional </w:t>
      </w:r>
      <w:r w:rsidR="00DB290F" w:rsidRPr="00BF5147">
        <w:rPr>
          <w:rFonts w:ascii="Times New Roman" w:eastAsia="Times New Roman" w:hAnsi="Times New Roman"/>
          <w:iCs/>
          <w:color w:val="000000"/>
          <w:lang w:val="es-EC"/>
        </w:rPr>
        <w:t xml:space="preserve">por lo cual es necesario </w:t>
      </w:r>
      <w:r w:rsidR="0006535A" w:rsidRPr="00BF5147">
        <w:rPr>
          <w:rFonts w:ascii="Times New Roman" w:eastAsia="Times New Roman" w:hAnsi="Times New Roman"/>
          <w:iCs/>
          <w:color w:val="000000"/>
          <w:lang w:val="es-EC"/>
        </w:rPr>
        <w:t xml:space="preserve">identificar opciones de apoyo </w:t>
      </w:r>
      <w:r w:rsidR="00DB290F" w:rsidRPr="00BF5147">
        <w:rPr>
          <w:rFonts w:ascii="Times New Roman" w:eastAsia="Times New Roman" w:hAnsi="Times New Roman"/>
          <w:iCs/>
          <w:color w:val="000000"/>
          <w:lang w:val="es-EC"/>
        </w:rPr>
        <w:t xml:space="preserve">diferentes a </w:t>
      </w:r>
      <w:r w:rsidR="0006535A" w:rsidRPr="00BF5147">
        <w:rPr>
          <w:rFonts w:ascii="Times New Roman" w:eastAsia="Times New Roman" w:hAnsi="Times New Roman"/>
          <w:iCs/>
          <w:color w:val="000000"/>
          <w:lang w:val="es-EC"/>
        </w:rPr>
        <w:t xml:space="preserve"> las tradicionales.</w:t>
      </w:r>
    </w:p>
    <w:p w14:paraId="78070C96" w14:textId="38440427" w:rsidR="00F022E1" w:rsidRPr="00BF5147" w:rsidRDefault="0006535A" w:rsidP="00F022E1">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En relación al debate entre medidas para proteger la salud y medida</w:t>
      </w:r>
      <w:r w:rsidR="00AA6961" w:rsidRPr="00BF5147">
        <w:rPr>
          <w:rFonts w:ascii="Times New Roman" w:eastAsia="Times New Roman" w:hAnsi="Times New Roman"/>
          <w:iCs/>
          <w:color w:val="000000"/>
          <w:lang w:val="es-EC"/>
        </w:rPr>
        <w:t xml:space="preserve">s para proteger la economía, </w:t>
      </w:r>
      <w:r w:rsidRPr="00BF5147">
        <w:rPr>
          <w:rFonts w:ascii="Times New Roman" w:eastAsia="Times New Roman" w:hAnsi="Times New Roman"/>
          <w:iCs/>
          <w:color w:val="000000"/>
          <w:lang w:val="es-EC"/>
        </w:rPr>
        <w:t xml:space="preserve">CAF estima que los países se van a mover hacia la flexibilización de las medias de confinamiento, en dirección contraria a lo que los protocolos aconsejan, incluso en ausencia de </w:t>
      </w:r>
      <w:r w:rsidRPr="00BF5147">
        <w:rPr>
          <w:rFonts w:ascii="Times New Roman" w:eastAsia="Times New Roman" w:hAnsi="Times New Roman"/>
          <w:i/>
          <w:iCs/>
          <w:color w:val="000000"/>
          <w:lang w:val="es-EC"/>
        </w:rPr>
        <w:t>tests</w:t>
      </w:r>
      <w:r w:rsidRPr="00BF5147">
        <w:rPr>
          <w:rFonts w:ascii="Times New Roman" w:eastAsia="Times New Roman" w:hAnsi="Times New Roman"/>
          <w:iCs/>
          <w:color w:val="000000"/>
          <w:lang w:val="es-EC"/>
        </w:rPr>
        <w:t xml:space="preserve"> de identificación, una realidad para la que hay que estar preparados para apoyar a los países de la región.</w:t>
      </w:r>
    </w:p>
    <w:p w14:paraId="58B49D6F" w14:textId="27E55921" w:rsidR="00461415" w:rsidRPr="00BF5147" w:rsidRDefault="00A905A5" w:rsidP="004424DD">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P</w:t>
      </w:r>
      <w:r w:rsidR="00AA6961" w:rsidRPr="00BF5147">
        <w:rPr>
          <w:rFonts w:ascii="Times New Roman" w:eastAsia="Times New Roman" w:hAnsi="Times New Roman"/>
          <w:iCs/>
          <w:color w:val="000000"/>
          <w:lang w:val="es-EC"/>
        </w:rPr>
        <w:t>or último, el señor Rico sostuvo</w:t>
      </w:r>
      <w:r w:rsidR="00DB290F" w:rsidRPr="00BF5147">
        <w:rPr>
          <w:rFonts w:ascii="Times New Roman" w:eastAsia="Times New Roman" w:hAnsi="Times New Roman"/>
          <w:iCs/>
          <w:color w:val="000000"/>
          <w:lang w:val="es-EC"/>
        </w:rPr>
        <w:t xml:space="preserve"> </w:t>
      </w:r>
      <w:r w:rsidR="00F022E1" w:rsidRPr="00BF5147">
        <w:rPr>
          <w:rFonts w:ascii="Times New Roman" w:eastAsia="Times New Roman" w:hAnsi="Times New Roman"/>
          <w:iCs/>
          <w:color w:val="000000"/>
          <w:lang w:val="es-EC"/>
        </w:rPr>
        <w:t xml:space="preserve">que </w:t>
      </w:r>
      <w:r w:rsidR="00DB290F" w:rsidRPr="00BF5147">
        <w:rPr>
          <w:rFonts w:ascii="Times New Roman" w:eastAsia="Times New Roman" w:hAnsi="Times New Roman"/>
          <w:iCs/>
          <w:color w:val="000000"/>
          <w:lang w:val="es-EC"/>
        </w:rPr>
        <w:t>CAF</w:t>
      </w:r>
      <w:r w:rsidRPr="00BF5147">
        <w:rPr>
          <w:rFonts w:ascii="Times New Roman" w:eastAsia="Times New Roman" w:hAnsi="Times New Roman"/>
          <w:iCs/>
          <w:color w:val="000000"/>
          <w:lang w:val="es-EC"/>
        </w:rPr>
        <w:t xml:space="preserve"> </w:t>
      </w:r>
      <w:r w:rsidR="00DB290F" w:rsidRPr="00BF5147">
        <w:rPr>
          <w:rFonts w:ascii="Times New Roman" w:eastAsia="Times New Roman" w:hAnsi="Times New Roman"/>
          <w:iCs/>
          <w:color w:val="000000"/>
          <w:lang w:val="es-EC"/>
        </w:rPr>
        <w:t>está</w:t>
      </w:r>
      <w:r w:rsidRPr="00BF5147">
        <w:rPr>
          <w:rFonts w:ascii="Times New Roman" w:eastAsia="Times New Roman" w:hAnsi="Times New Roman"/>
          <w:iCs/>
          <w:color w:val="000000"/>
          <w:lang w:val="es-EC"/>
        </w:rPr>
        <w:t xml:space="preserve"> realizando medidas de acompañamiento para la elaboración de políticas para que </w:t>
      </w:r>
      <w:r w:rsidR="00AA6961" w:rsidRPr="00BF5147">
        <w:rPr>
          <w:rFonts w:ascii="Times New Roman" w:eastAsia="Times New Roman" w:hAnsi="Times New Roman"/>
          <w:iCs/>
          <w:color w:val="000000"/>
          <w:lang w:val="es-EC"/>
        </w:rPr>
        <w:t xml:space="preserve">los países </w:t>
      </w:r>
      <w:r w:rsidRPr="00BF5147">
        <w:rPr>
          <w:rFonts w:ascii="Times New Roman" w:eastAsia="Times New Roman" w:hAnsi="Times New Roman"/>
          <w:iCs/>
          <w:color w:val="000000"/>
          <w:lang w:val="es-EC"/>
        </w:rPr>
        <w:t>puedan iniciar un proceso de recupe</w:t>
      </w:r>
      <w:r w:rsidR="00AA6961" w:rsidRPr="00BF5147">
        <w:rPr>
          <w:rFonts w:ascii="Times New Roman" w:eastAsia="Times New Roman" w:hAnsi="Times New Roman"/>
          <w:iCs/>
          <w:color w:val="000000"/>
          <w:lang w:val="es-EC"/>
        </w:rPr>
        <w:t xml:space="preserve">ración rápida de sus economías, así como </w:t>
      </w:r>
      <w:r w:rsidRPr="00BF5147">
        <w:rPr>
          <w:rFonts w:ascii="Times New Roman" w:eastAsia="Times New Roman" w:hAnsi="Times New Roman"/>
          <w:iCs/>
          <w:color w:val="000000"/>
          <w:lang w:val="es-EC"/>
        </w:rPr>
        <w:t>de los niveles de desempleo que están próximos a enfrentar.</w:t>
      </w:r>
    </w:p>
    <w:p w14:paraId="366E5E5D" w14:textId="3BCDBE03" w:rsidR="004424DD" w:rsidRPr="00BF5147" w:rsidRDefault="00461415" w:rsidP="004424DD">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lastRenderedPageBreak/>
        <w:t xml:space="preserve">Luego de la intervención del </w:t>
      </w:r>
      <w:r w:rsidR="004424DD" w:rsidRPr="00BF5147">
        <w:rPr>
          <w:rFonts w:ascii="Times New Roman" w:eastAsia="Times New Roman" w:hAnsi="Times New Roman"/>
          <w:iCs/>
          <w:color w:val="000000"/>
          <w:lang w:val="es-EC"/>
        </w:rPr>
        <w:t>señor</w:t>
      </w:r>
      <w:r w:rsidRPr="00BF5147">
        <w:rPr>
          <w:rFonts w:ascii="Times New Roman" w:eastAsia="Times New Roman" w:hAnsi="Times New Roman"/>
          <w:iCs/>
          <w:color w:val="000000"/>
          <w:lang w:val="es-EC"/>
        </w:rPr>
        <w:t xml:space="preserve"> Rico, el Secretario General </w:t>
      </w:r>
      <w:r w:rsidR="004424DD" w:rsidRPr="00BF5147">
        <w:rPr>
          <w:rFonts w:ascii="Times New Roman" w:eastAsia="Times New Roman" w:hAnsi="Times New Roman"/>
          <w:iCs/>
          <w:color w:val="000000"/>
          <w:lang w:val="es-EC"/>
        </w:rPr>
        <w:t xml:space="preserve">de la OEA, señor Luis </w:t>
      </w:r>
      <w:r w:rsidRPr="00BF5147">
        <w:rPr>
          <w:rFonts w:ascii="Times New Roman" w:eastAsia="Times New Roman" w:hAnsi="Times New Roman"/>
          <w:iCs/>
          <w:color w:val="000000"/>
          <w:lang w:val="es-EC"/>
        </w:rPr>
        <w:t>Almagro</w:t>
      </w:r>
      <w:r w:rsidR="00435DC6" w:rsidRPr="00BF5147">
        <w:rPr>
          <w:rFonts w:ascii="Times New Roman" w:eastAsia="Times New Roman" w:hAnsi="Times New Roman"/>
          <w:iCs/>
          <w:color w:val="000000"/>
          <w:lang w:val="es-EC"/>
        </w:rPr>
        <w:t>,</w:t>
      </w:r>
      <w:r w:rsidRPr="00BF5147">
        <w:rPr>
          <w:rFonts w:ascii="Times New Roman" w:eastAsia="Times New Roman" w:hAnsi="Times New Roman"/>
          <w:iCs/>
          <w:color w:val="000000"/>
          <w:lang w:val="es-EC"/>
        </w:rPr>
        <w:t xml:space="preserve"> </w:t>
      </w:r>
      <w:r w:rsidR="00435DC6" w:rsidRPr="00BF5147">
        <w:rPr>
          <w:rFonts w:ascii="Times New Roman" w:eastAsia="Times New Roman" w:hAnsi="Times New Roman"/>
          <w:iCs/>
          <w:color w:val="000000"/>
          <w:lang w:val="es-EC"/>
        </w:rPr>
        <w:t>abrió</w:t>
      </w:r>
      <w:r w:rsidRPr="00BF5147">
        <w:rPr>
          <w:rFonts w:ascii="Times New Roman" w:eastAsia="Times New Roman" w:hAnsi="Times New Roman"/>
          <w:iCs/>
          <w:color w:val="000000"/>
          <w:lang w:val="es-EC"/>
        </w:rPr>
        <w:t xml:space="preserve"> </w:t>
      </w:r>
      <w:r w:rsidR="004424DD" w:rsidRPr="00BF5147">
        <w:rPr>
          <w:rFonts w:ascii="Times New Roman" w:eastAsia="Times New Roman" w:hAnsi="Times New Roman"/>
          <w:iCs/>
          <w:color w:val="000000"/>
          <w:lang w:val="es-EC"/>
        </w:rPr>
        <w:t xml:space="preserve">un espacio para invitar a tomar la palabra a las autoridades de dos entidades subregionales </w:t>
      </w:r>
      <w:r w:rsidR="00435DC6" w:rsidRPr="00BF5147">
        <w:rPr>
          <w:rFonts w:ascii="Times New Roman" w:eastAsia="Times New Roman" w:hAnsi="Times New Roman"/>
          <w:iCs/>
          <w:color w:val="000000"/>
          <w:lang w:val="es-EC"/>
        </w:rPr>
        <w:t xml:space="preserve">observadoras del GTCC </w:t>
      </w:r>
      <w:r w:rsidR="004424DD" w:rsidRPr="00BF5147">
        <w:rPr>
          <w:rFonts w:ascii="Times New Roman" w:eastAsia="Times New Roman" w:hAnsi="Times New Roman"/>
          <w:iCs/>
          <w:color w:val="000000"/>
          <w:lang w:val="es-EC"/>
        </w:rPr>
        <w:t xml:space="preserve">que fueron convocadas para la reunión. </w:t>
      </w:r>
    </w:p>
    <w:p w14:paraId="654EC2DD" w14:textId="5466D13D" w:rsidR="00A905A5" w:rsidRPr="00BF5147" w:rsidRDefault="00871F27" w:rsidP="00AC40DA">
      <w:pPr>
        <w:pStyle w:val="ListParagraph"/>
        <w:numPr>
          <w:ilvl w:val="1"/>
          <w:numId w:val="2"/>
        </w:numPr>
        <w:spacing w:before="240" w:after="120" w:line="240" w:lineRule="auto"/>
        <w:jc w:val="both"/>
        <w:rPr>
          <w:rFonts w:ascii="Times New Roman" w:eastAsia="Times New Roman" w:hAnsi="Times New Roman"/>
          <w:b/>
          <w:bCs/>
          <w:iCs/>
          <w:color w:val="000000"/>
          <w:lang w:val="es-EC"/>
        </w:rPr>
      </w:pPr>
      <w:r w:rsidRPr="00BF5147">
        <w:rPr>
          <w:rFonts w:ascii="Times New Roman" w:eastAsia="Times New Roman" w:hAnsi="Times New Roman"/>
          <w:b/>
          <w:bCs/>
          <w:iCs/>
          <w:color w:val="000000"/>
          <w:lang w:val="es-EC"/>
        </w:rPr>
        <w:t xml:space="preserve">   </w:t>
      </w:r>
      <w:r w:rsidR="0065175B" w:rsidRPr="00BF5147">
        <w:rPr>
          <w:rFonts w:ascii="Times New Roman" w:eastAsia="Times New Roman" w:hAnsi="Times New Roman"/>
          <w:b/>
          <w:bCs/>
          <w:iCs/>
          <w:color w:val="000000"/>
          <w:lang w:val="es-EC"/>
        </w:rPr>
        <w:t xml:space="preserve">Intervención del </w:t>
      </w:r>
      <w:r w:rsidR="00A905A5" w:rsidRPr="00BF5147">
        <w:rPr>
          <w:rFonts w:ascii="Times New Roman" w:eastAsia="Times New Roman" w:hAnsi="Times New Roman"/>
          <w:b/>
          <w:bCs/>
          <w:iCs/>
          <w:color w:val="000000"/>
          <w:lang w:val="es-EC"/>
        </w:rPr>
        <w:t>Sistema de Integración Centroamericana (SICA)</w:t>
      </w:r>
    </w:p>
    <w:p w14:paraId="2850A798" w14:textId="6BC3E1D7" w:rsidR="00A905A5" w:rsidRPr="00BF5147" w:rsidRDefault="00DB290F" w:rsidP="00F022E1">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El Secretario Ge</w:t>
      </w:r>
      <w:r w:rsidR="00B00406" w:rsidRPr="00BF5147">
        <w:rPr>
          <w:rFonts w:ascii="Times New Roman" w:eastAsia="Times New Roman" w:hAnsi="Times New Roman"/>
          <w:iCs/>
          <w:color w:val="000000"/>
          <w:lang w:val="es-EC"/>
        </w:rPr>
        <w:t>n</w:t>
      </w:r>
      <w:r w:rsidRPr="00BF5147">
        <w:rPr>
          <w:rFonts w:ascii="Times New Roman" w:eastAsia="Times New Roman" w:hAnsi="Times New Roman"/>
          <w:iCs/>
          <w:color w:val="000000"/>
          <w:lang w:val="es-EC"/>
        </w:rPr>
        <w:t>eral de la OE</w:t>
      </w:r>
      <w:r w:rsidR="00F022E1" w:rsidRPr="00BF5147">
        <w:rPr>
          <w:rFonts w:ascii="Times New Roman" w:eastAsia="Times New Roman" w:hAnsi="Times New Roman"/>
          <w:iCs/>
          <w:color w:val="000000"/>
          <w:lang w:val="es-EC"/>
        </w:rPr>
        <w:t>A cedió</w:t>
      </w:r>
      <w:r w:rsidRPr="00BF5147">
        <w:rPr>
          <w:rFonts w:ascii="Times New Roman" w:eastAsia="Times New Roman" w:hAnsi="Times New Roman"/>
          <w:iCs/>
          <w:color w:val="000000"/>
          <w:lang w:val="es-EC"/>
        </w:rPr>
        <w:t xml:space="preserve"> la palabra al</w:t>
      </w:r>
      <w:r w:rsidR="00F022E1" w:rsidRPr="00BF5147">
        <w:rPr>
          <w:rFonts w:ascii="Times New Roman" w:eastAsia="Times New Roman" w:hAnsi="Times New Roman"/>
          <w:iCs/>
          <w:color w:val="000000"/>
          <w:lang w:val="es-EC"/>
        </w:rPr>
        <w:t xml:space="preserve"> Secretario General del SICA</w:t>
      </w:r>
      <w:r w:rsidR="00461415" w:rsidRPr="00BF5147">
        <w:rPr>
          <w:rFonts w:ascii="Times New Roman" w:eastAsia="Times New Roman" w:hAnsi="Times New Roman"/>
          <w:iCs/>
          <w:color w:val="000000"/>
          <w:lang w:val="es-EC"/>
        </w:rPr>
        <w:t xml:space="preserve"> y ex Presidente de Guatemala, señor</w:t>
      </w:r>
      <w:r w:rsidR="00C00116" w:rsidRPr="00BF5147">
        <w:rPr>
          <w:rFonts w:ascii="Times New Roman" w:eastAsia="Times New Roman" w:hAnsi="Times New Roman"/>
          <w:iCs/>
          <w:color w:val="000000"/>
          <w:lang w:val="es-EC"/>
        </w:rPr>
        <w:t xml:space="preserve"> Vinicio</w:t>
      </w:r>
      <w:r w:rsidR="00A905A5" w:rsidRPr="00BF5147">
        <w:rPr>
          <w:rFonts w:ascii="Times New Roman" w:eastAsia="Times New Roman" w:hAnsi="Times New Roman"/>
          <w:iCs/>
          <w:color w:val="000000"/>
          <w:lang w:val="es-EC"/>
        </w:rPr>
        <w:t xml:space="preserve"> Cerezo</w:t>
      </w:r>
      <w:r w:rsidR="00F022E1" w:rsidRPr="00BF5147">
        <w:rPr>
          <w:rFonts w:ascii="Times New Roman" w:eastAsia="Times New Roman" w:hAnsi="Times New Roman"/>
          <w:iCs/>
          <w:color w:val="000000"/>
          <w:lang w:val="es-EC"/>
        </w:rPr>
        <w:t>, quién afirmó</w:t>
      </w:r>
      <w:r w:rsidR="00A905A5" w:rsidRPr="00BF5147">
        <w:rPr>
          <w:rFonts w:ascii="Times New Roman" w:eastAsia="Times New Roman" w:hAnsi="Times New Roman"/>
          <w:iCs/>
          <w:color w:val="000000"/>
          <w:lang w:val="es-EC"/>
        </w:rPr>
        <w:t xml:space="preserve"> que</w:t>
      </w:r>
      <w:r w:rsidR="00C00116" w:rsidRPr="00BF5147">
        <w:rPr>
          <w:rFonts w:ascii="Times New Roman" w:eastAsia="Times New Roman" w:hAnsi="Times New Roman"/>
          <w:iCs/>
          <w:color w:val="000000"/>
          <w:lang w:val="es-EC"/>
        </w:rPr>
        <w:t xml:space="preserve"> de manera rápida</w:t>
      </w:r>
      <w:r w:rsidR="00A905A5" w:rsidRPr="00BF5147">
        <w:rPr>
          <w:rFonts w:ascii="Times New Roman" w:eastAsia="Times New Roman" w:hAnsi="Times New Roman"/>
          <w:iCs/>
          <w:color w:val="000000"/>
          <w:lang w:val="es-EC"/>
        </w:rPr>
        <w:t xml:space="preserve"> los países centroamerican</w:t>
      </w:r>
      <w:r w:rsidR="00BE7C4B" w:rsidRPr="00BF5147">
        <w:rPr>
          <w:rFonts w:ascii="Times New Roman" w:eastAsia="Times New Roman" w:hAnsi="Times New Roman"/>
          <w:iCs/>
          <w:color w:val="000000"/>
          <w:lang w:val="es-EC"/>
        </w:rPr>
        <w:t>os</w:t>
      </w:r>
      <w:r w:rsidR="00A905A5" w:rsidRPr="00BF5147">
        <w:rPr>
          <w:rFonts w:ascii="Times New Roman" w:eastAsia="Times New Roman" w:hAnsi="Times New Roman"/>
          <w:iCs/>
          <w:color w:val="000000"/>
          <w:lang w:val="es-EC"/>
        </w:rPr>
        <w:t xml:space="preserve"> tomaron decisiones para </w:t>
      </w:r>
      <w:r w:rsidR="00C00116" w:rsidRPr="00BF5147">
        <w:rPr>
          <w:rFonts w:ascii="Times New Roman" w:eastAsia="Times New Roman" w:hAnsi="Times New Roman"/>
          <w:iCs/>
          <w:color w:val="000000"/>
          <w:lang w:val="es-EC"/>
        </w:rPr>
        <w:t>evitar</w:t>
      </w:r>
      <w:r w:rsidR="00A905A5" w:rsidRPr="00BF5147">
        <w:rPr>
          <w:rFonts w:ascii="Times New Roman" w:eastAsia="Times New Roman" w:hAnsi="Times New Roman"/>
          <w:iCs/>
          <w:color w:val="000000"/>
          <w:lang w:val="es-EC"/>
        </w:rPr>
        <w:t xml:space="preserve"> la contaminación entre los habitantes y un deterioro consecuente en los servicios de salud. Mencion</w:t>
      </w:r>
      <w:r w:rsidR="00BE7C4B" w:rsidRPr="00BF5147">
        <w:rPr>
          <w:rFonts w:ascii="Times New Roman" w:eastAsia="Times New Roman" w:hAnsi="Times New Roman"/>
          <w:iCs/>
          <w:color w:val="000000"/>
          <w:lang w:val="es-EC"/>
        </w:rPr>
        <w:t>ó</w:t>
      </w:r>
      <w:r w:rsidR="00A905A5" w:rsidRPr="00BF5147">
        <w:rPr>
          <w:rFonts w:ascii="Times New Roman" w:eastAsia="Times New Roman" w:hAnsi="Times New Roman"/>
          <w:iCs/>
          <w:color w:val="000000"/>
          <w:lang w:val="es-EC"/>
        </w:rPr>
        <w:t xml:space="preserve"> la convocatoria a una reunión</w:t>
      </w:r>
      <w:r w:rsidR="00C00116" w:rsidRPr="00BF5147">
        <w:rPr>
          <w:rFonts w:ascii="Times New Roman" w:eastAsia="Times New Roman" w:hAnsi="Times New Roman"/>
          <w:iCs/>
          <w:color w:val="000000"/>
          <w:lang w:val="es-EC"/>
        </w:rPr>
        <w:t xml:space="preserve"> a instancias del SICA</w:t>
      </w:r>
      <w:r w:rsidR="00A905A5" w:rsidRPr="00BF5147">
        <w:rPr>
          <w:rFonts w:ascii="Times New Roman" w:eastAsia="Times New Roman" w:hAnsi="Times New Roman"/>
          <w:iCs/>
          <w:color w:val="000000"/>
          <w:lang w:val="es-EC"/>
        </w:rPr>
        <w:t xml:space="preserve"> </w:t>
      </w:r>
      <w:r w:rsidR="00BE7C4B" w:rsidRPr="00BF5147">
        <w:rPr>
          <w:rFonts w:ascii="Times New Roman" w:eastAsia="Times New Roman" w:hAnsi="Times New Roman"/>
          <w:iCs/>
          <w:color w:val="000000"/>
          <w:lang w:val="es-EC"/>
        </w:rPr>
        <w:t>con los Presidentes de</w:t>
      </w:r>
      <w:r w:rsidR="00A905A5" w:rsidRPr="00BF5147">
        <w:rPr>
          <w:rFonts w:ascii="Times New Roman" w:eastAsia="Times New Roman" w:hAnsi="Times New Roman"/>
          <w:iCs/>
          <w:color w:val="000000"/>
          <w:lang w:val="es-EC"/>
        </w:rPr>
        <w:t xml:space="preserve"> la región centroamericana </w:t>
      </w:r>
      <w:r w:rsidR="00C00116" w:rsidRPr="00BF5147">
        <w:rPr>
          <w:rFonts w:ascii="Times New Roman" w:eastAsia="Times New Roman" w:hAnsi="Times New Roman"/>
          <w:iCs/>
          <w:color w:val="000000"/>
          <w:lang w:val="es-EC"/>
        </w:rPr>
        <w:t>en la cual</w:t>
      </w:r>
      <w:r w:rsidR="00BE7C4B" w:rsidRPr="00BF5147">
        <w:rPr>
          <w:rFonts w:ascii="Times New Roman" w:eastAsia="Times New Roman" w:hAnsi="Times New Roman"/>
          <w:iCs/>
          <w:color w:val="000000"/>
          <w:lang w:val="es-EC"/>
        </w:rPr>
        <w:t xml:space="preserve"> </w:t>
      </w:r>
      <w:r w:rsidR="00C00116" w:rsidRPr="00BF5147">
        <w:rPr>
          <w:rFonts w:ascii="Times New Roman" w:eastAsia="Times New Roman" w:hAnsi="Times New Roman"/>
          <w:iCs/>
          <w:color w:val="000000"/>
          <w:lang w:val="es-EC"/>
        </w:rPr>
        <w:t>se aprobó</w:t>
      </w:r>
      <w:r w:rsidR="00BE7C4B" w:rsidRPr="00BF5147">
        <w:rPr>
          <w:rFonts w:ascii="Times New Roman" w:eastAsia="Times New Roman" w:hAnsi="Times New Roman"/>
          <w:iCs/>
          <w:color w:val="000000"/>
          <w:lang w:val="es-EC"/>
        </w:rPr>
        <w:t xml:space="preserve"> la elaboración de </w:t>
      </w:r>
      <w:r w:rsidR="00A905A5" w:rsidRPr="00BF5147">
        <w:rPr>
          <w:rFonts w:ascii="Times New Roman" w:eastAsia="Times New Roman" w:hAnsi="Times New Roman"/>
          <w:iCs/>
          <w:color w:val="000000"/>
          <w:lang w:val="es-EC"/>
        </w:rPr>
        <w:t xml:space="preserve">un </w:t>
      </w:r>
      <w:r w:rsidR="0067392C" w:rsidRPr="00BF5147">
        <w:rPr>
          <w:rFonts w:ascii="Times New Roman" w:eastAsia="Times New Roman" w:hAnsi="Times New Roman"/>
          <w:iCs/>
          <w:color w:val="000000"/>
          <w:lang w:val="es-EC"/>
        </w:rPr>
        <w:t>“P</w:t>
      </w:r>
      <w:r w:rsidR="004424DD" w:rsidRPr="00BF5147">
        <w:rPr>
          <w:rFonts w:ascii="Times New Roman" w:eastAsia="Times New Roman" w:hAnsi="Times New Roman"/>
          <w:iCs/>
          <w:color w:val="000000"/>
          <w:lang w:val="es-EC"/>
        </w:rPr>
        <w:t>lan de C</w:t>
      </w:r>
      <w:r w:rsidR="00A905A5" w:rsidRPr="00BF5147">
        <w:rPr>
          <w:rFonts w:ascii="Times New Roman" w:eastAsia="Times New Roman" w:hAnsi="Times New Roman"/>
          <w:iCs/>
          <w:color w:val="000000"/>
          <w:lang w:val="es-EC"/>
        </w:rPr>
        <w:t>o</w:t>
      </w:r>
      <w:r w:rsidR="004424DD" w:rsidRPr="00BF5147">
        <w:rPr>
          <w:rFonts w:ascii="Times New Roman" w:eastAsia="Times New Roman" w:hAnsi="Times New Roman"/>
          <w:iCs/>
          <w:color w:val="000000"/>
          <w:lang w:val="es-EC"/>
        </w:rPr>
        <w:t>ntingencia R</w:t>
      </w:r>
      <w:r w:rsidR="00A905A5" w:rsidRPr="00BF5147">
        <w:rPr>
          <w:rFonts w:ascii="Times New Roman" w:eastAsia="Times New Roman" w:hAnsi="Times New Roman"/>
          <w:iCs/>
          <w:color w:val="000000"/>
          <w:lang w:val="es-EC"/>
        </w:rPr>
        <w:t>egional</w:t>
      </w:r>
      <w:r w:rsidR="0067392C" w:rsidRPr="00BF5147">
        <w:rPr>
          <w:rFonts w:ascii="Times New Roman" w:eastAsia="Times New Roman" w:hAnsi="Times New Roman"/>
          <w:iCs/>
          <w:color w:val="000000"/>
          <w:lang w:val="es-EC"/>
        </w:rPr>
        <w:t>”</w:t>
      </w:r>
      <w:r w:rsidR="00BE7C4B" w:rsidRPr="00BF5147">
        <w:rPr>
          <w:rFonts w:ascii="Times New Roman" w:eastAsia="Times New Roman" w:hAnsi="Times New Roman"/>
          <w:iCs/>
          <w:color w:val="000000"/>
          <w:lang w:val="es-EC"/>
        </w:rPr>
        <w:t xml:space="preserve"> por los Consejos Ministeri</w:t>
      </w:r>
      <w:r w:rsidR="004424DD" w:rsidRPr="00BF5147">
        <w:rPr>
          <w:rFonts w:ascii="Times New Roman" w:eastAsia="Times New Roman" w:hAnsi="Times New Roman"/>
          <w:iCs/>
          <w:color w:val="000000"/>
          <w:lang w:val="es-EC"/>
        </w:rPr>
        <w:t>ales del SICA, que fuera</w:t>
      </w:r>
      <w:r w:rsidR="00F022E1" w:rsidRPr="00BF5147">
        <w:rPr>
          <w:rFonts w:ascii="Times New Roman" w:eastAsia="Times New Roman" w:hAnsi="Times New Roman"/>
          <w:iCs/>
          <w:color w:val="000000"/>
          <w:lang w:val="es-EC"/>
        </w:rPr>
        <w:t xml:space="preserve"> aprobado por los</w:t>
      </w:r>
      <w:r w:rsidR="00BE7C4B" w:rsidRPr="00BF5147">
        <w:rPr>
          <w:rFonts w:ascii="Times New Roman" w:eastAsia="Times New Roman" w:hAnsi="Times New Roman"/>
          <w:iCs/>
          <w:color w:val="000000"/>
          <w:lang w:val="es-EC"/>
        </w:rPr>
        <w:t xml:space="preserve"> Cancilleres</w:t>
      </w:r>
      <w:r w:rsidR="00C00116" w:rsidRPr="00BF5147">
        <w:rPr>
          <w:rFonts w:ascii="Times New Roman" w:eastAsia="Times New Roman" w:hAnsi="Times New Roman"/>
          <w:iCs/>
          <w:color w:val="000000"/>
          <w:lang w:val="es-EC"/>
        </w:rPr>
        <w:t>. El Plan esboza</w:t>
      </w:r>
      <w:r w:rsidR="0067392C" w:rsidRPr="00BF5147">
        <w:rPr>
          <w:rFonts w:ascii="Times New Roman" w:eastAsia="Times New Roman" w:hAnsi="Times New Roman"/>
          <w:iCs/>
          <w:color w:val="000000"/>
          <w:lang w:val="es-EC"/>
        </w:rPr>
        <w:t xml:space="preserve"> </w:t>
      </w:r>
      <w:r w:rsidR="00A905A5" w:rsidRPr="00BF5147">
        <w:rPr>
          <w:rFonts w:ascii="Times New Roman" w:eastAsia="Times New Roman" w:hAnsi="Times New Roman"/>
          <w:iCs/>
          <w:color w:val="000000"/>
          <w:lang w:val="es-EC"/>
        </w:rPr>
        <w:t>tres objetivos:</w:t>
      </w:r>
    </w:p>
    <w:p w14:paraId="3FF381FE" w14:textId="66E6D5AC" w:rsidR="00A905A5" w:rsidRPr="00BF5147" w:rsidRDefault="00BE7C4B" w:rsidP="00AC40DA">
      <w:pPr>
        <w:pStyle w:val="ListParagraph"/>
        <w:numPr>
          <w:ilvl w:val="0"/>
          <w:numId w:val="3"/>
        </w:numPr>
        <w:spacing w:before="120" w:after="120" w:line="240" w:lineRule="auto"/>
        <w:ind w:left="108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Generar</w:t>
      </w:r>
      <w:r w:rsidR="00A905A5" w:rsidRPr="00BF5147">
        <w:rPr>
          <w:rFonts w:ascii="Times New Roman" w:eastAsia="Times New Roman" w:hAnsi="Times New Roman"/>
          <w:iCs/>
          <w:color w:val="000000"/>
          <w:lang w:val="es-EC"/>
        </w:rPr>
        <w:t xml:space="preserve"> acciones </w:t>
      </w:r>
      <w:r w:rsidRPr="00BF5147">
        <w:rPr>
          <w:rFonts w:ascii="Times New Roman" w:eastAsia="Times New Roman" w:hAnsi="Times New Roman"/>
          <w:iCs/>
          <w:color w:val="000000"/>
          <w:lang w:val="es-EC"/>
        </w:rPr>
        <w:t xml:space="preserve">locales </w:t>
      </w:r>
      <w:r w:rsidR="00A905A5" w:rsidRPr="00BF5147">
        <w:rPr>
          <w:rFonts w:ascii="Times New Roman" w:eastAsia="Times New Roman" w:hAnsi="Times New Roman"/>
          <w:iCs/>
          <w:color w:val="000000"/>
          <w:lang w:val="es-EC"/>
        </w:rPr>
        <w:t>de continuidad</w:t>
      </w:r>
      <w:r w:rsidR="00F022E1" w:rsidRPr="00BF5147">
        <w:rPr>
          <w:rFonts w:ascii="Times New Roman" w:eastAsia="Times New Roman" w:hAnsi="Times New Roman"/>
          <w:iCs/>
          <w:color w:val="000000"/>
          <w:lang w:val="es-EC"/>
        </w:rPr>
        <w:t>;</w:t>
      </w:r>
    </w:p>
    <w:p w14:paraId="0CB2A50B" w14:textId="46017496" w:rsidR="00A905A5" w:rsidRPr="00BF5147" w:rsidRDefault="00A905A5" w:rsidP="00AC40DA">
      <w:pPr>
        <w:pStyle w:val="ListParagraph"/>
        <w:numPr>
          <w:ilvl w:val="0"/>
          <w:numId w:val="3"/>
        </w:numPr>
        <w:spacing w:before="120" w:after="120" w:line="240" w:lineRule="auto"/>
        <w:ind w:left="108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Unificar esfuerzos para una reacción inmediata a los</w:t>
      </w:r>
      <w:r w:rsidR="001C4A09" w:rsidRPr="00BF5147">
        <w:rPr>
          <w:rFonts w:ascii="Times New Roman" w:eastAsia="Times New Roman" w:hAnsi="Times New Roman"/>
          <w:iCs/>
          <w:color w:val="000000"/>
          <w:lang w:val="es-EC"/>
        </w:rPr>
        <w:t xml:space="preserve"> desafíos sanitarios</w:t>
      </w:r>
      <w:r w:rsidR="004424DD" w:rsidRPr="00BF5147">
        <w:rPr>
          <w:rFonts w:ascii="Times New Roman" w:eastAsia="Times New Roman" w:hAnsi="Times New Roman"/>
          <w:iCs/>
          <w:color w:val="000000"/>
          <w:lang w:val="es-EC"/>
        </w:rPr>
        <w:t>; e</w:t>
      </w:r>
    </w:p>
    <w:p w14:paraId="70D268F1" w14:textId="50F18535" w:rsidR="0067392C" w:rsidRPr="00BF5147" w:rsidRDefault="00A905A5" w:rsidP="00AC40DA">
      <w:pPr>
        <w:pStyle w:val="ListParagraph"/>
        <w:numPr>
          <w:ilvl w:val="0"/>
          <w:numId w:val="3"/>
        </w:numPr>
        <w:spacing w:before="120" w:after="120" w:line="240" w:lineRule="auto"/>
        <w:ind w:left="108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 xml:space="preserve">Identificar previsiones hacia futuro en los asuntos socio- </w:t>
      </w:r>
      <w:r w:rsidR="00F022E1" w:rsidRPr="00BF5147">
        <w:rPr>
          <w:rFonts w:ascii="Times New Roman" w:eastAsia="Times New Roman" w:hAnsi="Times New Roman"/>
          <w:iCs/>
          <w:color w:val="000000"/>
          <w:lang w:val="es-EC"/>
        </w:rPr>
        <w:t>económico y financiero</w:t>
      </w:r>
      <w:r w:rsidRPr="00BF5147">
        <w:rPr>
          <w:rFonts w:ascii="Times New Roman" w:eastAsia="Times New Roman" w:hAnsi="Times New Roman"/>
          <w:iCs/>
          <w:color w:val="000000"/>
          <w:lang w:val="es-EC"/>
        </w:rPr>
        <w:t>.</w:t>
      </w:r>
    </w:p>
    <w:p w14:paraId="30FBD4AF" w14:textId="6588EE92" w:rsidR="00C00116" w:rsidRPr="00BF5147" w:rsidRDefault="0067392C" w:rsidP="00F022E1">
      <w:pPr>
        <w:spacing w:before="120" w:after="120" w:line="240" w:lineRule="auto"/>
        <w:ind w:firstLine="720"/>
        <w:jc w:val="both"/>
        <w:rPr>
          <w:rFonts w:ascii="Times New Roman" w:eastAsia="SimSun" w:hAnsi="Times New Roman"/>
          <w:iCs/>
          <w:color w:val="000000"/>
          <w:lang w:val="es-EC"/>
        </w:rPr>
      </w:pPr>
      <w:r w:rsidRPr="00BF5147">
        <w:rPr>
          <w:rFonts w:ascii="Times New Roman" w:eastAsia="Times New Roman" w:hAnsi="Times New Roman"/>
          <w:iCs/>
          <w:color w:val="000000"/>
          <w:lang w:val="es-EC"/>
        </w:rPr>
        <w:t>E</w:t>
      </w:r>
      <w:r w:rsidR="00C00116" w:rsidRPr="00BF5147">
        <w:rPr>
          <w:rFonts w:ascii="Times New Roman" w:eastAsia="Times New Roman" w:hAnsi="Times New Roman"/>
          <w:iCs/>
          <w:color w:val="000000"/>
          <w:lang w:val="es-EC"/>
        </w:rPr>
        <w:t xml:space="preserve">l </w:t>
      </w:r>
      <w:r w:rsidR="00461415" w:rsidRPr="00BF5147">
        <w:rPr>
          <w:rFonts w:ascii="Times New Roman" w:eastAsia="SimSun" w:hAnsi="Times New Roman"/>
          <w:iCs/>
          <w:color w:val="000000"/>
          <w:lang w:val="es-EC"/>
        </w:rPr>
        <w:t>“Plan de Contingencia R</w:t>
      </w:r>
      <w:r w:rsidR="00C00116" w:rsidRPr="00BF5147">
        <w:rPr>
          <w:rFonts w:ascii="Times New Roman" w:eastAsia="SimSun" w:hAnsi="Times New Roman"/>
          <w:iCs/>
          <w:color w:val="000000"/>
          <w:lang w:val="es-EC"/>
        </w:rPr>
        <w:t>egional”</w:t>
      </w:r>
      <w:r w:rsidR="00160559" w:rsidRPr="00BF5147">
        <w:rPr>
          <w:rFonts w:ascii="Times New Roman" w:eastAsia="SimSun" w:hAnsi="Times New Roman"/>
          <w:iCs/>
          <w:color w:val="000000"/>
          <w:lang w:val="es-EC"/>
        </w:rPr>
        <w:t xml:space="preserve"> se encuentra </w:t>
      </w:r>
      <w:r w:rsidR="00C00116" w:rsidRPr="00BF5147">
        <w:rPr>
          <w:rFonts w:ascii="Times New Roman" w:eastAsia="SimSun" w:hAnsi="Times New Roman"/>
          <w:iCs/>
          <w:color w:val="000000"/>
          <w:lang w:val="es-EC"/>
        </w:rPr>
        <w:t>dotado por un Fondo de Emergencia</w:t>
      </w:r>
      <w:r w:rsidR="00C00116" w:rsidRPr="00BF5147">
        <w:rPr>
          <w:rFonts w:ascii="Times New Roman" w:eastAsia="Times New Roman" w:hAnsi="Times New Roman"/>
          <w:iCs/>
          <w:color w:val="000000"/>
          <w:lang w:val="es-EC"/>
        </w:rPr>
        <w:t xml:space="preserve"> USD 1.900 orientad</w:t>
      </w:r>
      <w:r w:rsidR="00461415" w:rsidRPr="00BF5147">
        <w:rPr>
          <w:rFonts w:ascii="Times New Roman" w:eastAsia="Times New Roman" w:hAnsi="Times New Roman"/>
          <w:iCs/>
          <w:color w:val="000000"/>
          <w:lang w:val="es-EC"/>
        </w:rPr>
        <w:t>o al apoyo en tres ámbitos: 1) C</w:t>
      </w:r>
      <w:r w:rsidR="00C00116" w:rsidRPr="00BF5147">
        <w:rPr>
          <w:rFonts w:ascii="Times New Roman" w:eastAsia="Times New Roman" w:hAnsi="Times New Roman"/>
          <w:iCs/>
          <w:color w:val="000000"/>
          <w:lang w:val="es-EC"/>
        </w:rPr>
        <w:t xml:space="preserve">onstrucción de infraestructura </w:t>
      </w:r>
      <w:r w:rsidR="00461415" w:rsidRPr="00BF5147">
        <w:rPr>
          <w:rFonts w:ascii="Times New Roman" w:eastAsia="Times New Roman" w:hAnsi="Times New Roman"/>
          <w:iCs/>
          <w:color w:val="000000"/>
          <w:lang w:val="es-EC"/>
        </w:rPr>
        <w:t>hospitalaria y equipos médicos: e</w:t>
      </w:r>
      <w:r w:rsidR="00C00116" w:rsidRPr="00BF5147">
        <w:rPr>
          <w:rFonts w:ascii="Times New Roman" w:eastAsia="Times New Roman" w:hAnsi="Times New Roman"/>
          <w:iCs/>
          <w:color w:val="000000"/>
          <w:lang w:val="es-EC"/>
        </w:rPr>
        <w:t>ste f</w:t>
      </w:r>
      <w:r w:rsidR="00F022E1" w:rsidRPr="00BF5147">
        <w:rPr>
          <w:rFonts w:ascii="Times New Roman" w:eastAsia="Times New Roman" w:hAnsi="Times New Roman"/>
          <w:iCs/>
          <w:color w:val="000000"/>
          <w:lang w:val="es-EC"/>
        </w:rPr>
        <w:t xml:space="preserve">ondo ha permitido la compra de </w:t>
      </w:r>
      <w:r w:rsidR="00461415" w:rsidRPr="00BF5147">
        <w:rPr>
          <w:rFonts w:ascii="Times New Roman" w:eastAsia="Times New Roman" w:hAnsi="Times New Roman"/>
          <w:iCs/>
          <w:color w:val="000000"/>
          <w:lang w:val="es-EC"/>
        </w:rPr>
        <w:t xml:space="preserve">25.000 </w:t>
      </w:r>
      <w:r w:rsidR="00461415" w:rsidRPr="00BF5147">
        <w:rPr>
          <w:rFonts w:ascii="Times New Roman" w:eastAsia="Times New Roman" w:hAnsi="Times New Roman"/>
          <w:i/>
          <w:iCs/>
          <w:color w:val="000000"/>
          <w:lang w:val="es-EC"/>
        </w:rPr>
        <w:t>tests</w:t>
      </w:r>
      <w:r w:rsidR="00461415" w:rsidRPr="00BF5147">
        <w:rPr>
          <w:rFonts w:ascii="Times New Roman" w:eastAsia="Times New Roman" w:hAnsi="Times New Roman"/>
          <w:iCs/>
          <w:color w:val="000000"/>
          <w:lang w:val="es-EC"/>
        </w:rPr>
        <w:t xml:space="preserve"> por país; </w:t>
      </w:r>
      <w:r w:rsidR="00C00116" w:rsidRPr="00BF5147">
        <w:rPr>
          <w:rFonts w:ascii="Times New Roman" w:eastAsia="Times New Roman" w:hAnsi="Times New Roman"/>
          <w:iCs/>
          <w:color w:val="000000"/>
          <w:lang w:val="es-EC"/>
        </w:rPr>
        <w:t>2) Compras conjunt</w:t>
      </w:r>
      <w:r w:rsidR="00F022E1" w:rsidRPr="00BF5147">
        <w:rPr>
          <w:rFonts w:ascii="Times New Roman" w:eastAsia="Times New Roman" w:hAnsi="Times New Roman"/>
          <w:iCs/>
          <w:color w:val="000000"/>
          <w:lang w:val="es-EC"/>
        </w:rPr>
        <w:t>as de medicinas para aprovechar</w:t>
      </w:r>
      <w:r w:rsidR="00C00116" w:rsidRPr="00BF5147">
        <w:rPr>
          <w:rFonts w:ascii="Times New Roman" w:eastAsia="Times New Roman" w:hAnsi="Times New Roman"/>
          <w:iCs/>
          <w:color w:val="000000"/>
          <w:lang w:val="es-EC"/>
        </w:rPr>
        <w:t xml:space="preserve"> economías de escala y disminuir costos, manteni</w:t>
      </w:r>
      <w:r w:rsidR="00461415" w:rsidRPr="00BF5147">
        <w:rPr>
          <w:rFonts w:ascii="Times New Roman" w:eastAsia="Times New Roman" w:hAnsi="Times New Roman"/>
          <w:iCs/>
          <w:color w:val="000000"/>
          <w:lang w:val="es-EC"/>
        </w:rPr>
        <w:t xml:space="preserve">endo el comercio intrarregional; </w:t>
      </w:r>
      <w:r w:rsidR="00C00116" w:rsidRPr="00BF5147">
        <w:rPr>
          <w:rFonts w:ascii="Times New Roman" w:eastAsia="Times New Roman" w:hAnsi="Times New Roman"/>
          <w:iCs/>
          <w:color w:val="000000"/>
          <w:lang w:val="es-EC"/>
        </w:rPr>
        <w:t>y 3) Movilizar aportes de múltiples sectores de la sociedad y  la economía en  apoyo a las medidas gubernamentales.</w:t>
      </w:r>
    </w:p>
    <w:p w14:paraId="26E988A0" w14:textId="682B1AEB" w:rsidR="00461415" w:rsidRPr="00BF5147" w:rsidRDefault="00461415" w:rsidP="00461415">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El Secretario General</w:t>
      </w:r>
      <w:r w:rsidR="00F022E1" w:rsidRPr="00BF5147">
        <w:rPr>
          <w:rFonts w:ascii="Times New Roman" w:eastAsia="Times New Roman" w:hAnsi="Times New Roman"/>
          <w:iCs/>
          <w:color w:val="000000"/>
          <w:lang w:val="es-EC"/>
        </w:rPr>
        <w:t xml:space="preserve"> Cerezo concluyó</w:t>
      </w:r>
      <w:r w:rsidR="00732562" w:rsidRPr="00BF5147">
        <w:rPr>
          <w:rFonts w:ascii="Times New Roman" w:eastAsia="Times New Roman" w:hAnsi="Times New Roman"/>
          <w:iCs/>
          <w:color w:val="000000"/>
          <w:lang w:val="es-EC"/>
        </w:rPr>
        <w:t xml:space="preserve"> subrayando la importancia de la reunión de las entidades del GTCC, para el intercambio de información y para discutir el impacto de las medidas que será</w:t>
      </w:r>
      <w:r w:rsidR="00D9692E" w:rsidRPr="00BF5147">
        <w:rPr>
          <w:rFonts w:ascii="Times New Roman" w:eastAsia="Times New Roman" w:hAnsi="Times New Roman"/>
          <w:iCs/>
          <w:color w:val="000000"/>
          <w:lang w:val="es-EC"/>
        </w:rPr>
        <w:t>n</w:t>
      </w:r>
      <w:r w:rsidR="00732562" w:rsidRPr="00BF5147">
        <w:rPr>
          <w:rFonts w:ascii="Times New Roman" w:eastAsia="Times New Roman" w:hAnsi="Times New Roman"/>
          <w:iCs/>
          <w:color w:val="000000"/>
          <w:lang w:val="es-EC"/>
        </w:rPr>
        <w:t xml:space="preserve"> necesari</w:t>
      </w:r>
      <w:r w:rsidR="00D9692E" w:rsidRPr="00BF5147">
        <w:rPr>
          <w:rFonts w:ascii="Times New Roman" w:eastAsia="Times New Roman" w:hAnsi="Times New Roman"/>
          <w:iCs/>
          <w:color w:val="000000"/>
          <w:lang w:val="es-EC"/>
        </w:rPr>
        <w:t>as</w:t>
      </w:r>
      <w:r w:rsidR="00732562" w:rsidRPr="00BF5147">
        <w:rPr>
          <w:rFonts w:ascii="Times New Roman" w:eastAsia="Times New Roman" w:hAnsi="Times New Roman"/>
          <w:iCs/>
          <w:color w:val="000000"/>
          <w:lang w:val="es-EC"/>
        </w:rPr>
        <w:t xml:space="preserve"> tomar.</w:t>
      </w:r>
    </w:p>
    <w:p w14:paraId="358C92CA" w14:textId="005A475A" w:rsidR="00186A72" w:rsidRPr="00BF5147" w:rsidRDefault="00186A72" w:rsidP="00D9692E">
      <w:pPr>
        <w:autoSpaceDE w:val="0"/>
        <w:autoSpaceDN w:val="0"/>
        <w:adjustRightInd w:val="0"/>
        <w:ind w:firstLine="720"/>
        <w:jc w:val="both"/>
        <w:rPr>
          <w:rFonts w:ascii="Times New Roman" w:eastAsia="Times New Roman" w:hAnsi="Times New Roman"/>
          <w:color w:val="000000"/>
          <w:u w:val="single"/>
          <w:lang w:val="es-EC"/>
        </w:rPr>
      </w:pPr>
      <w:r w:rsidRPr="00BF5147">
        <w:rPr>
          <w:rFonts w:ascii="Times New Roman" w:eastAsia="Times New Roman" w:hAnsi="Times New Roman"/>
          <w:iCs/>
          <w:color w:val="000000"/>
          <w:lang w:val="es-EC"/>
        </w:rPr>
        <w:t xml:space="preserve">El Secretario </w:t>
      </w:r>
      <w:r w:rsidR="00D9692E" w:rsidRPr="00BF5147">
        <w:rPr>
          <w:rFonts w:ascii="Times New Roman" w:eastAsia="Times New Roman" w:hAnsi="Times New Roman"/>
          <w:iCs/>
          <w:color w:val="000000"/>
          <w:lang w:val="es-EC"/>
        </w:rPr>
        <w:t xml:space="preserve">General de la OEA cedió </w:t>
      </w:r>
      <w:r w:rsidR="00F36A77" w:rsidRPr="00BF5147">
        <w:rPr>
          <w:rFonts w:ascii="Times New Roman" w:eastAsia="Times New Roman" w:hAnsi="Times New Roman"/>
          <w:iCs/>
          <w:color w:val="000000"/>
          <w:lang w:val="es-EC"/>
        </w:rPr>
        <w:t>la palabra al Secretario</w:t>
      </w:r>
      <w:r w:rsidR="00D9692E" w:rsidRPr="00BF5147">
        <w:rPr>
          <w:rFonts w:ascii="Times New Roman" w:eastAsia="Times New Roman" w:hAnsi="Times New Roman"/>
          <w:iCs/>
          <w:color w:val="000000"/>
          <w:lang w:val="es-EC"/>
        </w:rPr>
        <w:t xml:space="preserve"> General</w:t>
      </w:r>
      <w:r w:rsidR="00F36A77" w:rsidRPr="00BF5147">
        <w:rPr>
          <w:rFonts w:ascii="Times New Roman" w:eastAsia="Times New Roman" w:hAnsi="Times New Roman"/>
          <w:iCs/>
          <w:color w:val="000000"/>
          <w:lang w:val="es-EC"/>
        </w:rPr>
        <w:t xml:space="preserve"> </w:t>
      </w:r>
      <w:r w:rsidRPr="00BF5147">
        <w:rPr>
          <w:rFonts w:ascii="Times New Roman" w:eastAsia="Times New Roman" w:hAnsi="Times New Roman"/>
          <w:iCs/>
          <w:color w:val="000000"/>
          <w:lang w:val="es-EC"/>
        </w:rPr>
        <w:t>Adjunto de la OEA,</w:t>
      </w:r>
      <w:r w:rsidR="00D9692E" w:rsidRPr="00BF5147">
        <w:rPr>
          <w:rFonts w:ascii="Times New Roman" w:eastAsia="Times New Roman" w:hAnsi="Times New Roman"/>
          <w:iCs/>
          <w:color w:val="000000"/>
          <w:lang w:val="es-EC"/>
        </w:rPr>
        <w:t xml:space="preserve"> </w:t>
      </w:r>
      <w:r w:rsidRPr="00BF5147">
        <w:rPr>
          <w:rFonts w:ascii="Times New Roman" w:eastAsia="Times New Roman" w:hAnsi="Times New Roman"/>
          <w:iCs/>
          <w:color w:val="000000"/>
          <w:lang w:val="es-EC"/>
        </w:rPr>
        <w:t>Néstor Méndez</w:t>
      </w:r>
      <w:r w:rsidR="00F36A77" w:rsidRPr="00BF5147">
        <w:rPr>
          <w:rFonts w:ascii="Times New Roman" w:eastAsia="Times New Roman" w:hAnsi="Times New Roman"/>
          <w:iCs/>
          <w:color w:val="000000"/>
          <w:lang w:val="es-EC"/>
        </w:rPr>
        <w:t xml:space="preserve">. </w:t>
      </w:r>
      <w:r w:rsidR="004424DD" w:rsidRPr="00BF5147">
        <w:rPr>
          <w:rFonts w:ascii="Times New Roman" w:eastAsia="Times New Roman" w:hAnsi="Times New Roman"/>
          <w:iCs/>
          <w:color w:val="000000"/>
          <w:lang w:val="es-EC"/>
        </w:rPr>
        <w:t xml:space="preserve">En su intervención, el </w:t>
      </w:r>
      <w:r w:rsidR="00D9692E" w:rsidRPr="00BF5147">
        <w:rPr>
          <w:rFonts w:ascii="Times New Roman" w:eastAsia="Times New Roman" w:hAnsi="Times New Roman"/>
          <w:iCs/>
          <w:color w:val="000000"/>
          <w:lang w:val="es-EC"/>
        </w:rPr>
        <w:t xml:space="preserve">Embajador </w:t>
      </w:r>
      <w:r w:rsidR="004424DD" w:rsidRPr="00BF5147">
        <w:rPr>
          <w:rFonts w:ascii="Times New Roman" w:eastAsia="Times New Roman" w:hAnsi="Times New Roman"/>
          <w:iCs/>
          <w:color w:val="000000"/>
          <w:lang w:val="es-EC"/>
        </w:rPr>
        <w:t xml:space="preserve">Néstor </w:t>
      </w:r>
      <w:r w:rsidR="00160559" w:rsidRPr="00BF5147">
        <w:rPr>
          <w:rFonts w:ascii="Times New Roman" w:eastAsia="Times New Roman" w:hAnsi="Times New Roman"/>
          <w:iCs/>
          <w:color w:val="000000"/>
          <w:lang w:val="es-EC"/>
        </w:rPr>
        <w:t>Méndez</w:t>
      </w:r>
      <w:r w:rsidR="00D9692E" w:rsidRPr="00BF5147">
        <w:rPr>
          <w:rFonts w:ascii="Times New Roman" w:eastAsia="Times New Roman" w:hAnsi="Times New Roman"/>
          <w:iCs/>
          <w:color w:val="000000"/>
          <w:lang w:val="es-EC"/>
        </w:rPr>
        <w:t xml:space="preserve"> destacó</w:t>
      </w:r>
      <w:r w:rsidR="00F36A77" w:rsidRPr="00BF5147">
        <w:rPr>
          <w:rFonts w:ascii="Times New Roman" w:eastAsia="Times New Roman" w:hAnsi="Times New Roman"/>
          <w:iCs/>
          <w:color w:val="000000"/>
          <w:lang w:val="es-EC"/>
        </w:rPr>
        <w:t xml:space="preserve"> que el GTCC es un</w:t>
      </w:r>
      <w:r w:rsidR="00160559" w:rsidRPr="00BF5147">
        <w:rPr>
          <w:rFonts w:ascii="Times New Roman" w:eastAsia="Times New Roman" w:hAnsi="Times New Roman"/>
          <w:iCs/>
          <w:color w:val="000000"/>
          <w:lang w:val="es-EC"/>
        </w:rPr>
        <w:t xml:space="preserve"> </w:t>
      </w:r>
      <w:r w:rsidR="00F36A77" w:rsidRPr="00BF5147">
        <w:rPr>
          <w:rFonts w:ascii="Times New Roman" w:eastAsia="Times New Roman" w:hAnsi="Times New Roman"/>
          <w:iCs/>
          <w:color w:val="000000"/>
          <w:lang w:val="es-EC"/>
        </w:rPr>
        <w:t xml:space="preserve">foro invaluable para el intercambio de información entre </w:t>
      </w:r>
      <w:r w:rsidR="00160559" w:rsidRPr="00BF5147">
        <w:rPr>
          <w:rFonts w:ascii="Times New Roman" w:eastAsia="Times New Roman" w:hAnsi="Times New Roman"/>
          <w:iCs/>
          <w:color w:val="000000"/>
          <w:lang w:val="es-EC"/>
        </w:rPr>
        <w:t>ac</w:t>
      </w:r>
      <w:r w:rsidR="00F36A77" w:rsidRPr="00BF5147">
        <w:rPr>
          <w:rFonts w:ascii="Times New Roman" w:eastAsia="Times New Roman" w:hAnsi="Times New Roman"/>
          <w:iCs/>
          <w:color w:val="000000"/>
          <w:lang w:val="es-EC"/>
        </w:rPr>
        <w:t xml:space="preserve">tores </w:t>
      </w:r>
      <w:r w:rsidR="00160559" w:rsidRPr="00BF5147">
        <w:rPr>
          <w:rFonts w:ascii="Times New Roman" w:eastAsia="Times New Roman" w:hAnsi="Times New Roman"/>
          <w:iCs/>
          <w:color w:val="000000"/>
          <w:lang w:val="es-EC"/>
        </w:rPr>
        <w:t>regionales</w:t>
      </w:r>
      <w:r w:rsidR="00F36A77" w:rsidRPr="00BF5147">
        <w:rPr>
          <w:rFonts w:ascii="Times New Roman" w:eastAsia="Times New Roman" w:hAnsi="Times New Roman"/>
          <w:iCs/>
          <w:color w:val="000000"/>
          <w:lang w:val="es-EC"/>
        </w:rPr>
        <w:t xml:space="preserve"> rel</w:t>
      </w:r>
      <w:r w:rsidR="00160559" w:rsidRPr="00BF5147">
        <w:rPr>
          <w:rFonts w:ascii="Times New Roman" w:eastAsia="Times New Roman" w:hAnsi="Times New Roman"/>
          <w:iCs/>
          <w:color w:val="000000"/>
          <w:lang w:val="es-EC"/>
        </w:rPr>
        <w:t>e</w:t>
      </w:r>
      <w:r w:rsidR="00F36A77" w:rsidRPr="00BF5147">
        <w:rPr>
          <w:rFonts w:ascii="Times New Roman" w:eastAsia="Times New Roman" w:hAnsi="Times New Roman"/>
          <w:iCs/>
          <w:color w:val="000000"/>
          <w:lang w:val="es-EC"/>
        </w:rPr>
        <w:t>vantes. Agradec</w:t>
      </w:r>
      <w:r w:rsidR="00D9692E" w:rsidRPr="00BF5147">
        <w:rPr>
          <w:rFonts w:ascii="Times New Roman" w:eastAsia="Times New Roman" w:hAnsi="Times New Roman"/>
          <w:iCs/>
          <w:color w:val="000000"/>
          <w:lang w:val="es-EC"/>
        </w:rPr>
        <w:t>ió</w:t>
      </w:r>
      <w:r w:rsidR="00F36A77" w:rsidRPr="00BF5147">
        <w:rPr>
          <w:rFonts w:ascii="Times New Roman" w:eastAsia="Times New Roman" w:hAnsi="Times New Roman"/>
          <w:iCs/>
          <w:color w:val="000000"/>
          <w:lang w:val="es-EC"/>
        </w:rPr>
        <w:t xml:space="preserve"> </w:t>
      </w:r>
      <w:r w:rsidR="00D9692E" w:rsidRPr="00BF5147">
        <w:rPr>
          <w:rFonts w:ascii="Times New Roman" w:eastAsia="Times New Roman" w:hAnsi="Times New Roman"/>
          <w:iCs/>
          <w:color w:val="000000"/>
          <w:lang w:val="es-EC"/>
        </w:rPr>
        <w:t>a las</w:t>
      </w:r>
      <w:r w:rsidR="00F36A77" w:rsidRPr="00BF5147">
        <w:rPr>
          <w:rFonts w:ascii="Times New Roman" w:eastAsia="Times New Roman" w:hAnsi="Times New Roman"/>
          <w:iCs/>
          <w:color w:val="000000"/>
          <w:lang w:val="es-EC"/>
        </w:rPr>
        <w:t xml:space="preserve"> org</w:t>
      </w:r>
      <w:r w:rsidR="00460432" w:rsidRPr="00BF5147">
        <w:rPr>
          <w:rFonts w:ascii="Times New Roman" w:eastAsia="Times New Roman" w:hAnsi="Times New Roman"/>
          <w:iCs/>
          <w:color w:val="000000"/>
          <w:lang w:val="es-EC"/>
        </w:rPr>
        <w:t>anizaciones subregionales invitadas</w:t>
      </w:r>
      <w:r w:rsidR="00F36A77" w:rsidRPr="00BF5147">
        <w:rPr>
          <w:rFonts w:ascii="Times New Roman" w:eastAsia="Times New Roman" w:hAnsi="Times New Roman"/>
          <w:iCs/>
          <w:color w:val="000000"/>
          <w:lang w:val="es-EC"/>
        </w:rPr>
        <w:t xml:space="preserve"> a la reunión, específicamente</w:t>
      </w:r>
      <w:r w:rsidR="00A024C5" w:rsidRPr="00BF5147">
        <w:rPr>
          <w:rFonts w:ascii="Times New Roman" w:eastAsia="Times New Roman" w:hAnsi="Times New Roman"/>
          <w:iCs/>
          <w:color w:val="000000"/>
          <w:lang w:val="es-EC"/>
        </w:rPr>
        <w:t xml:space="preserve"> a</w:t>
      </w:r>
      <w:r w:rsidR="00F36A77" w:rsidRPr="00BF5147">
        <w:rPr>
          <w:rFonts w:ascii="Times New Roman" w:eastAsia="Times New Roman" w:hAnsi="Times New Roman"/>
          <w:iCs/>
          <w:color w:val="000000"/>
          <w:lang w:val="es-EC"/>
        </w:rPr>
        <w:t xml:space="preserve"> </w:t>
      </w:r>
      <w:r w:rsidR="00D9692E" w:rsidRPr="00BF5147">
        <w:rPr>
          <w:rFonts w:ascii="Times New Roman" w:eastAsia="Times New Roman" w:hAnsi="Times New Roman"/>
          <w:iCs/>
          <w:color w:val="000000"/>
          <w:lang w:val="es-EC"/>
        </w:rPr>
        <w:t>la Comunidad del Caribe</w:t>
      </w:r>
      <w:r w:rsidR="00A024C5" w:rsidRPr="00BF5147">
        <w:rPr>
          <w:rFonts w:ascii="Times New Roman" w:eastAsia="Times New Roman" w:hAnsi="Times New Roman"/>
          <w:iCs/>
          <w:color w:val="000000"/>
          <w:lang w:val="es-EC"/>
        </w:rPr>
        <w:t xml:space="preserve"> (CARICOM),</w:t>
      </w:r>
      <w:r w:rsidR="00460432" w:rsidRPr="00BF5147">
        <w:rPr>
          <w:rFonts w:ascii="Times New Roman" w:eastAsia="Times New Roman" w:hAnsi="Times New Roman"/>
          <w:iCs/>
          <w:color w:val="000000"/>
          <w:lang w:val="es-EC"/>
        </w:rPr>
        <w:t xml:space="preserve"> a </w:t>
      </w:r>
      <w:r w:rsidR="00A024C5" w:rsidRPr="00BF5147">
        <w:rPr>
          <w:rFonts w:ascii="Times New Roman" w:eastAsia="Times New Roman" w:hAnsi="Times New Roman"/>
          <w:iCs/>
          <w:color w:val="000000"/>
          <w:lang w:val="es-EC"/>
        </w:rPr>
        <w:t>la Asociación de Estados del Caribe (A</w:t>
      </w:r>
      <w:r w:rsidR="00BD0644" w:rsidRPr="00BF5147">
        <w:rPr>
          <w:rFonts w:ascii="Times New Roman" w:eastAsia="Times New Roman" w:hAnsi="Times New Roman"/>
          <w:iCs/>
          <w:color w:val="000000"/>
          <w:lang w:val="es-EC"/>
        </w:rPr>
        <w:t>EC</w:t>
      </w:r>
      <w:r w:rsidR="00A024C5" w:rsidRPr="00BF5147">
        <w:rPr>
          <w:rFonts w:ascii="Times New Roman" w:eastAsia="Times New Roman" w:hAnsi="Times New Roman"/>
          <w:iCs/>
          <w:color w:val="000000"/>
          <w:lang w:val="es-EC"/>
        </w:rPr>
        <w:t xml:space="preserve">), </w:t>
      </w:r>
      <w:r w:rsidR="00460432" w:rsidRPr="00BF5147">
        <w:rPr>
          <w:rFonts w:ascii="Times New Roman" w:eastAsia="Times New Roman" w:hAnsi="Times New Roman"/>
          <w:iCs/>
          <w:color w:val="000000"/>
          <w:lang w:val="es-EC"/>
        </w:rPr>
        <w:t>al</w:t>
      </w:r>
      <w:r w:rsidR="00A024C5" w:rsidRPr="00BF5147">
        <w:rPr>
          <w:rFonts w:ascii="Times New Roman" w:eastAsia="Times New Roman" w:hAnsi="Times New Roman"/>
          <w:iCs/>
          <w:color w:val="000000"/>
          <w:lang w:val="es-EC"/>
        </w:rPr>
        <w:t xml:space="preserve"> </w:t>
      </w:r>
      <w:r w:rsidR="00F36A77" w:rsidRPr="00BF5147">
        <w:rPr>
          <w:rFonts w:ascii="Times New Roman" w:eastAsia="Times New Roman" w:hAnsi="Times New Roman"/>
          <w:iCs/>
          <w:color w:val="000000"/>
          <w:lang w:val="es-EC"/>
        </w:rPr>
        <w:t xml:space="preserve">Sistema de </w:t>
      </w:r>
      <w:r w:rsidR="00160559" w:rsidRPr="00BF5147">
        <w:rPr>
          <w:rFonts w:ascii="Times New Roman" w:eastAsia="Times New Roman" w:hAnsi="Times New Roman"/>
          <w:iCs/>
          <w:color w:val="000000"/>
          <w:lang w:val="es-EC"/>
        </w:rPr>
        <w:t>Integración</w:t>
      </w:r>
      <w:r w:rsidR="00D9692E" w:rsidRPr="00BF5147">
        <w:rPr>
          <w:rFonts w:ascii="Times New Roman" w:eastAsia="Times New Roman" w:hAnsi="Times New Roman"/>
          <w:iCs/>
          <w:color w:val="000000"/>
          <w:lang w:val="es-EC"/>
        </w:rPr>
        <w:t xml:space="preserve"> Centroamericana (SICA)</w:t>
      </w:r>
      <w:r w:rsidR="00F36A77" w:rsidRPr="00BF5147">
        <w:rPr>
          <w:rFonts w:ascii="Times New Roman" w:eastAsia="Times New Roman" w:hAnsi="Times New Roman"/>
          <w:iCs/>
          <w:color w:val="000000"/>
          <w:lang w:val="es-EC"/>
        </w:rPr>
        <w:t xml:space="preserve"> </w:t>
      </w:r>
      <w:r w:rsidR="00A024C5" w:rsidRPr="00BF5147">
        <w:rPr>
          <w:rFonts w:ascii="Times New Roman" w:eastAsia="Times New Roman" w:hAnsi="Times New Roman"/>
          <w:iCs/>
          <w:color w:val="000000"/>
          <w:lang w:val="es-EC"/>
        </w:rPr>
        <w:t xml:space="preserve">y la </w:t>
      </w:r>
      <w:r w:rsidR="00F36A77" w:rsidRPr="00BF5147">
        <w:rPr>
          <w:rFonts w:ascii="Times New Roman" w:eastAsia="Times New Roman" w:hAnsi="Times New Roman"/>
          <w:iCs/>
          <w:color w:val="000000"/>
          <w:lang w:val="es-EC"/>
        </w:rPr>
        <w:t>Secretar</w:t>
      </w:r>
      <w:r w:rsidR="00D9692E" w:rsidRPr="00BF5147">
        <w:rPr>
          <w:rFonts w:ascii="Times New Roman" w:eastAsia="Times New Roman" w:hAnsi="Times New Roman"/>
          <w:iCs/>
          <w:color w:val="000000"/>
          <w:lang w:val="es-EC"/>
        </w:rPr>
        <w:t>í</w:t>
      </w:r>
      <w:r w:rsidR="00F36A77" w:rsidRPr="00BF5147">
        <w:rPr>
          <w:rFonts w:ascii="Times New Roman" w:eastAsia="Times New Roman" w:hAnsi="Times New Roman"/>
          <w:iCs/>
          <w:color w:val="000000"/>
          <w:lang w:val="es-EC"/>
        </w:rPr>
        <w:t xml:space="preserve">a de </w:t>
      </w:r>
      <w:r w:rsidR="00160559" w:rsidRPr="00BF5147">
        <w:rPr>
          <w:rFonts w:ascii="Times New Roman" w:eastAsia="Times New Roman" w:hAnsi="Times New Roman"/>
          <w:iCs/>
          <w:color w:val="000000"/>
          <w:lang w:val="es-EC"/>
        </w:rPr>
        <w:t>Integración</w:t>
      </w:r>
      <w:r w:rsidR="00F36A77" w:rsidRPr="00BF5147">
        <w:rPr>
          <w:rFonts w:ascii="Times New Roman" w:eastAsia="Times New Roman" w:hAnsi="Times New Roman"/>
          <w:iCs/>
          <w:color w:val="000000"/>
          <w:lang w:val="es-EC"/>
        </w:rPr>
        <w:t xml:space="preserve"> </w:t>
      </w:r>
      <w:r w:rsidR="00160559" w:rsidRPr="00BF5147">
        <w:rPr>
          <w:rFonts w:ascii="Times New Roman" w:eastAsia="Times New Roman" w:hAnsi="Times New Roman"/>
          <w:iCs/>
          <w:color w:val="000000"/>
          <w:lang w:val="es-EC"/>
        </w:rPr>
        <w:t>Económica Centroamericana (SIECA)</w:t>
      </w:r>
      <w:r w:rsidR="00A024C5" w:rsidRPr="00BF5147">
        <w:rPr>
          <w:rFonts w:ascii="Times New Roman" w:eastAsia="Times New Roman" w:hAnsi="Times New Roman"/>
          <w:iCs/>
          <w:color w:val="000000"/>
          <w:lang w:val="es-EC"/>
        </w:rPr>
        <w:t>.</w:t>
      </w:r>
      <w:r w:rsidR="00160559" w:rsidRPr="00BF5147">
        <w:rPr>
          <w:rFonts w:ascii="Times New Roman" w:eastAsia="Times New Roman" w:hAnsi="Times New Roman"/>
          <w:iCs/>
          <w:color w:val="000000"/>
          <w:lang w:val="es-EC"/>
        </w:rPr>
        <w:t xml:space="preserve"> </w:t>
      </w:r>
    </w:p>
    <w:p w14:paraId="53296F85" w14:textId="3B67BB11" w:rsidR="00B533AA" w:rsidRPr="00BF5147" w:rsidRDefault="00460432" w:rsidP="004424DD">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Asimismo, el Secretario General Adjunto de la OEA</w:t>
      </w:r>
      <w:r w:rsidR="00D9692E" w:rsidRPr="00BF5147">
        <w:rPr>
          <w:rFonts w:ascii="Times New Roman" w:eastAsia="Times New Roman" w:hAnsi="Times New Roman"/>
          <w:iCs/>
          <w:color w:val="000000"/>
          <w:lang w:val="es-EC"/>
        </w:rPr>
        <w:t xml:space="preserve"> sostuvo que, dada </w:t>
      </w:r>
      <w:r w:rsidR="00F36A77" w:rsidRPr="00BF5147">
        <w:rPr>
          <w:rFonts w:ascii="Times New Roman" w:eastAsia="Times New Roman" w:hAnsi="Times New Roman"/>
          <w:iCs/>
          <w:color w:val="000000"/>
          <w:lang w:val="es-EC"/>
        </w:rPr>
        <w:t xml:space="preserve">la dimensión de la crisis, es importante que todos los miembros del Sistema Interamericano cuenten con </w:t>
      </w:r>
      <w:r w:rsidR="00F938D0" w:rsidRPr="00BF5147">
        <w:rPr>
          <w:rFonts w:ascii="Times New Roman" w:eastAsia="Times New Roman" w:hAnsi="Times New Roman"/>
          <w:iCs/>
          <w:color w:val="000000"/>
          <w:lang w:val="es-EC"/>
        </w:rPr>
        <w:t xml:space="preserve">una oportunidad para intercambiar </w:t>
      </w:r>
      <w:r w:rsidR="00A024C5" w:rsidRPr="00BF5147">
        <w:rPr>
          <w:rFonts w:ascii="Times New Roman" w:eastAsia="Times New Roman" w:hAnsi="Times New Roman"/>
          <w:iCs/>
          <w:color w:val="000000"/>
          <w:lang w:val="es-EC"/>
        </w:rPr>
        <w:t>información y coordin</w:t>
      </w:r>
      <w:r w:rsidR="00C60E67" w:rsidRPr="00BF5147">
        <w:rPr>
          <w:rFonts w:ascii="Times New Roman" w:eastAsia="Times New Roman" w:hAnsi="Times New Roman"/>
          <w:iCs/>
          <w:color w:val="000000"/>
          <w:lang w:val="es-EC"/>
        </w:rPr>
        <w:t>ar</w:t>
      </w:r>
      <w:r w:rsidR="00A024C5" w:rsidRPr="00BF5147">
        <w:rPr>
          <w:rFonts w:ascii="Times New Roman" w:eastAsia="Times New Roman" w:hAnsi="Times New Roman"/>
          <w:iCs/>
          <w:color w:val="000000"/>
          <w:lang w:val="es-EC"/>
        </w:rPr>
        <w:t xml:space="preserve"> acciones, </w:t>
      </w:r>
      <w:r w:rsidRPr="00BF5147">
        <w:rPr>
          <w:rFonts w:ascii="Times New Roman" w:eastAsia="Times New Roman" w:hAnsi="Times New Roman"/>
          <w:iCs/>
          <w:color w:val="000000"/>
          <w:lang w:val="es-EC"/>
        </w:rPr>
        <w:t>aun</w:t>
      </w:r>
      <w:r w:rsidR="00A024C5" w:rsidRPr="00BF5147">
        <w:rPr>
          <w:rFonts w:ascii="Times New Roman" w:eastAsia="Times New Roman" w:hAnsi="Times New Roman"/>
          <w:iCs/>
          <w:color w:val="000000"/>
          <w:lang w:val="es-EC"/>
        </w:rPr>
        <w:t xml:space="preserve"> cuando puede presentarse superposición </w:t>
      </w:r>
      <w:r w:rsidR="00C60E67" w:rsidRPr="00BF5147">
        <w:rPr>
          <w:rFonts w:ascii="Times New Roman" w:eastAsia="Times New Roman" w:hAnsi="Times New Roman"/>
          <w:iCs/>
          <w:color w:val="000000"/>
          <w:lang w:val="es-EC"/>
        </w:rPr>
        <w:t xml:space="preserve">de países constituyentes y membresías. </w:t>
      </w:r>
    </w:p>
    <w:p w14:paraId="1A05096D" w14:textId="3B53049F" w:rsidR="00B559F1" w:rsidRPr="00BF5147" w:rsidRDefault="00A024C5" w:rsidP="00AC40DA">
      <w:pPr>
        <w:pStyle w:val="ListParagraph"/>
        <w:numPr>
          <w:ilvl w:val="1"/>
          <w:numId w:val="2"/>
        </w:numPr>
        <w:spacing w:before="240" w:after="0" w:line="240" w:lineRule="auto"/>
        <w:jc w:val="both"/>
        <w:rPr>
          <w:rFonts w:ascii="Times New Roman" w:eastAsia="Times New Roman" w:hAnsi="Times New Roman"/>
          <w:b/>
          <w:bCs/>
          <w:iCs/>
          <w:color w:val="000000"/>
          <w:lang w:val="es-EC"/>
        </w:rPr>
      </w:pPr>
      <w:r w:rsidRPr="00BF5147">
        <w:rPr>
          <w:rFonts w:ascii="Times New Roman" w:eastAsia="Times New Roman" w:hAnsi="Times New Roman"/>
          <w:iCs/>
          <w:color w:val="000000"/>
          <w:lang w:val="es-EC"/>
        </w:rPr>
        <w:tab/>
      </w:r>
      <w:r w:rsidR="00C60E67" w:rsidRPr="00BF5147">
        <w:rPr>
          <w:rFonts w:ascii="Times New Roman" w:eastAsia="Times New Roman" w:hAnsi="Times New Roman"/>
          <w:b/>
          <w:bCs/>
          <w:iCs/>
          <w:color w:val="000000"/>
          <w:lang w:val="es-EC"/>
        </w:rPr>
        <w:t>Intervención</w:t>
      </w:r>
      <w:r w:rsidRPr="00BF5147">
        <w:rPr>
          <w:rFonts w:ascii="Times New Roman" w:eastAsia="Times New Roman" w:hAnsi="Times New Roman"/>
          <w:b/>
          <w:bCs/>
          <w:iCs/>
          <w:color w:val="000000"/>
          <w:lang w:val="es-EC"/>
        </w:rPr>
        <w:t xml:space="preserve"> </w:t>
      </w:r>
      <w:r w:rsidR="00F938D0" w:rsidRPr="00BF5147">
        <w:rPr>
          <w:rFonts w:ascii="Times New Roman" w:eastAsia="Times New Roman" w:hAnsi="Times New Roman"/>
          <w:b/>
          <w:bCs/>
          <w:iCs/>
          <w:color w:val="000000"/>
          <w:lang w:val="es-EC"/>
        </w:rPr>
        <w:t>Asociación</w:t>
      </w:r>
      <w:r w:rsidRPr="00BF5147">
        <w:rPr>
          <w:rFonts w:ascii="Times New Roman" w:eastAsia="Times New Roman" w:hAnsi="Times New Roman"/>
          <w:b/>
          <w:bCs/>
          <w:iCs/>
          <w:color w:val="000000"/>
          <w:lang w:val="es-EC"/>
        </w:rPr>
        <w:t xml:space="preserve"> de Estados del Caribe (A</w:t>
      </w:r>
      <w:r w:rsidR="00D9692E" w:rsidRPr="00BF5147">
        <w:rPr>
          <w:rFonts w:ascii="Times New Roman" w:eastAsia="Times New Roman" w:hAnsi="Times New Roman"/>
          <w:b/>
          <w:bCs/>
          <w:iCs/>
          <w:color w:val="000000"/>
          <w:lang w:val="es-EC"/>
        </w:rPr>
        <w:t>CS</w:t>
      </w:r>
      <w:r w:rsidRPr="00BF5147">
        <w:rPr>
          <w:rFonts w:ascii="Times New Roman" w:eastAsia="Times New Roman" w:hAnsi="Times New Roman"/>
          <w:b/>
          <w:bCs/>
          <w:iCs/>
          <w:color w:val="000000"/>
          <w:lang w:val="es-EC"/>
        </w:rPr>
        <w:t>)</w:t>
      </w:r>
    </w:p>
    <w:p w14:paraId="75E85C51" w14:textId="1F145CDF" w:rsidR="00E63C96" w:rsidRPr="00BF5147" w:rsidRDefault="00E63C96" w:rsidP="00E63C96">
      <w:pPr>
        <w:spacing w:before="120" w:after="12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ab/>
        <w:t>La Secretaria General del ACS, Dra. June Soomer agradeció la invitación a la reunión. Sostuvo que la presidencia de Barbados ha concentrado sus esfuerzos en la cooperación y coordinación respecto al desarrollo de la resiliencia y la recuperación social y económica tanto en los Estados Miembros como Miembros Asociados.</w:t>
      </w:r>
    </w:p>
    <w:p w14:paraId="362C8A87" w14:textId="51AFD087" w:rsidR="00E63C96" w:rsidRPr="00BF5147" w:rsidRDefault="00E63C96" w:rsidP="00E63C96">
      <w:pPr>
        <w:spacing w:before="120" w:after="12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ab/>
      </w:r>
      <w:r w:rsidR="00460432" w:rsidRPr="00BF5147">
        <w:rPr>
          <w:rFonts w:ascii="Times New Roman" w:eastAsia="Times New Roman" w:hAnsi="Times New Roman"/>
          <w:color w:val="000000"/>
          <w:lang w:val="es-EC"/>
        </w:rPr>
        <w:t xml:space="preserve">Expresó </w:t>
      </w:r>
      <w:r w:rsidRPr="00BF5147">
        <w:rPr>
          <w:rFonts w:ascii="Times New Roman" w:eastAsia="Times New Roman" w:hAnsi="Times New Roman"/>
          <w:color w:val="000000"/>
          <w:lang w:val="es-EC"/>
        </w:rPr>
        <w:t xml:space="preserve">que, desde la Primera Reunión Extraordinaria de Ministros de Relaciones Exteriores y Ministros de Salud de la ACS sobre COVID-19 (reunión virtual) celebrada el 24 de marzo de 2020, han coordinado con: CARICOM, SELA, SICA, SIECA, Estadísticas Portuarias de la CEPAL y la Organización de Turismo del Caribe (CTO). </w:t>
      </w:r>
    </w:p>
    <w:p w14:paraId="736AFFAD" w14:textId="65CB3EF9" w:rsidR="00E63C96" w:rsidRPr="00BF5147" w:rsidRDefault="00E63C96" w:rsidP="001113F8">
      <w:pPr>
        <w:spacing w:before="120" w:after="120" w:line="240" w:lineRule="auto"/>
        <w:ind w:firstLine="720"/>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lastRenderedPageBreak/>
        <w:t>A fin de avanzar una estrategia regional sobre COVID 19 que se centre en la integración del Gran Caribe y en la cooperación sur-sur, se han establecido unas prioridades:</w:t>
      </w:r>
    </w:p>
    <w:p w14:paraId="4A5DD235" w14:textId="7EF90171" w:rsidR="00E63C96" w:rsidRPr="00BF5147" w:rsidRDefault="00E63C96" w:rsidP="00AC40DA">
      <w:pPr>
        <w:pStyle w:val="ListParagraph"/>
        <w:numPr>
          <w:ilvl w:val="0"/>
          <w:numId w:val="11"/>
        </w:numPr>
        <w:spacing w:before="120" w:after="12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 xml:space="preserve">Adquisición </w:t>
      </w:r>
      <w:r w:rsidR="00460432" w:rsidRPr="00BF5147">
        <w:rPr>
          <w:rFonts w:ascii="Times New Roman" w:eastAsia="Times New Roman" w:hAnsi="Times New Roman"/>
          <w:color w:val="000000"/>
          <w:lang w:val="es-EC"/>
        </w:rPr>
        <w:t>conjunta de equipos para COVID-19;</w:t>
      </w:r>
    </w:p>
    <w:p w14:paraId="7332D960" w14:textId="5557C996" w:rsidR="00E63C96" w:rsidRPr="00BF5147" w:rsidRDefault="00E63C96" w:rsidP="00AC40DA">
      <w:pPr>
        <w:pStyle w:val="ListParagraph"/>
        <w:numPr>
          <w:ilvl w:val="0"/>
          <w:numId w:val="11"/>
        </w:numPr>
        <w:spacing w:before="120" w:after="12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Un tablero de COVID</w:t>
      </w:r>
      <w:r w:rsidR="00460432" w:rsidRPr="00BF5147">
        <w:rPr>
          <w:rFonts w:ascii="Times New Roman" w:eastAsia="Times New Roman" w:hAnsi="Times New Roman"/>
          <w:color w:val="000000"/>
          <w:lang w:val="es-EC"/>
        </w:rPr>
        <w:t>-19 que implementarán</w:t>
      </w:r>
      <w:r w:rsidRPr="00BF5147">
        <w:rPr>
          <w:rFonts w:ascii="Times New Roman" w:eastAsia="Times New Roman" w:hAnsi="Times New Roman"/>
          <w:color w:val="000000"/>
          <w:lang w:val="es-EC"/>
        </w:rPr>
        <w:t xml:space="preserve"> en </w:t>
      </w:r>
      <w:r w:rsidR="00460432" w:rsidRPr="00BF5147">
        <w:rPr>
          <w:rFonts w:ascii="Times New Roman" w:eastAsia="Times New Roman" w:hAnsi="Times New Roman"/>
          <w:color w:val="000000"/>
          <w:lang w:val="es-EC"/>
        </w:rPr>
        <w:t>su</w:t>
      </w:r>
      <w:r w:rsidRPr="00BF5147">
        <w:rPr>
          <w:rFonts w:ascii="Times New Roman" w:eastAsia="Times New Roman" w:hAnsi="Times New Roman"/>
          <w:color w:val="000000"/>
          <w:lang w:val="es-EC"/>
        </w:rPr>
        <w:t xml:space="preserve"> reunión técnica regional el lunes 4 de mayo. Esta plataforma interactiva compartirá estadísticas sobre COVID</w:t>
      </w:r>
      <w:r w:rsidR="00460432" w:rsidRPr="00BF5147">
        <w:rPr>
          <w:rFonts w:ascii="Times New Roman" w:eastAsia="Times New Roman" w:hAnsi="Times New Roman"/>
          <w:color w:val="000000"/>
          <w:lang w:val="es-EC"/>
        </w:rPr>
        <w:t>-19</w:t>
      </w:r>
      <w:r w:rsidRPr="00BF5147">
        <w:rPr>
          <w:rFonts w:ascii="Times New Roman" w:eastAsia="Times New Roman" w:hAnsi="Times New Roman"/>
          <w:color w:val="000000"/>
          <w:lang w:val="es-EC"/>
        </w:rPr>
        <w:t xml:space="preserve"> como también mejores prácticas y se utilizará para evaluar las brechas para poder tomar mejores decisiones políticas.</w:t>
      </w:r>
    </w:p>
    <w:p w14:paraId="2C18139C" w14:textId="60444221" w:rsidR="00E63C96" w:rsidRPr="00BF5147" w:rsidRDefault="00E63C96" w:rsidP="00AC40DA">
      <w:pPr>
        <w:pStyle w:val="ListParagraph"/>
        <w:numPr>
          <w:ilvl w:val="0"/>
          <w:numId w:val="11"/>
        </w:numPr>
        <w:spacing w:before="120" w:after="12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 xml:space="preserve">Fortalecimiento de las alianzas con las partes interesadas en varios sectores de los cuales son responsables: </w:t>
      </w:r>
      <w:r w:rsidR="00460432" w:rsidRPr="00BF5147">
        <w:rPr>
          <w:rFonts w:ascii="Times New Roman" w:eastAsia="Times New Roman" w:hAnsi="Times New Roman"/>
          <w:color w:val="000000"/>
          <w:lang w:val="es-EC"/>
        </w:rPr>
        <w:t>turismo, c</w:t>
      </w:r>
      <w:r w:rsidRPr="00BF5147">
        <w:rPr>
          <w:rFonts w:ascii="Times New Roman" w:eastAsia="Times New Roman" w:hAnsi="Times New Roman"/>
          <w:color w:val="000000"/>
          <w:lang w:val="es-EC"/>
        </w:rPr>
        <w:t xml:space="preserve">omercio, </w:t>
      </w:r>
      <w:r w:rsidR="00460432" w:rsidRPr="00BF5147">
        <w:rPr>
          <w:rFonts w:ascii="Times New Roman" w:eastAsia="Times New Roman" w:hAnsi="Times New Roman"/>
          <w:color w:val="000000"/>
          <w:lang w:val="es-EC"/>
        </w:rPr>
        <w:t>transporte y r</w:t>
      </w:r>
      <w:r w:rsidRPr="00BF5147">
        <w:rPr>
          <w:rFonts w:ascii="Times New Roman" w:eastAsia="Times New Roman" w:hAnsi="Times New Roman"/>
          <w:color w:val="000000"/>
          <w:lang w:val="es-EC"/>
        </w:rPr>
        <w:t>educción del riesgo de desastres, anticipando la que la temporada de huracanes</w:t>
      </w:r>
    </w:p>
    <w:p w14:paraId="3F54259B" w14:textId="32B52316" w:rsidR="00E63C96" w:rsidRPr="00BF5147" w:rsidRDefault="00E63C96" w:rsidP="00AC40DA">
      <w:pPr>
        <w:pStyle w:val="ListParagraph"/>
        <w:numPr>
          <w:ilvl w:val="0"/>
          <w:numId w:val="11"/>
        </w:numPr>
        <w:spacing w:before="120" w:after="120" w:line="240" w:lineRule="auto"/>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Desarrollo de capacidades con respecto a la gestión de COVID.</w:t>
      </w:r>
    </w:p>
    <w:p w14:paraId="3B2312E2" w14:textId="4D92C220" w:rsidR="00D14A5F" w:rsidRPr="00BF5147" w:rsidRDefault="007B00CD" w:rsidP="00D14A5F">
      <w:pPr>
        <w:spacing w:before="120" w:after="120" w:line="240" w:lineRule="auto"/>
        <w:ind w:firstLine="720"/>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La</w:t>
      </w:r>
      <w:r w:rsidR="00EB4C44" w:rsidRPr="00BF5147">
        <w:rPr>
          <w:rFonts w:ascii="Times New Roman" w:eastAsia="Times New Roman" w:hAnsi="Times New Roman"/>
          <w:color w:val="000000"/>
          <w:lang w:val="es-EC"/>
        </w:rPr>
        <w:t xml:space="preserve"> Dra. Soomer</w:t>
      </w:r>
      <w:r w:rsidRPr="00BF5147">
        <w:rPr>
          <w:rFonts w:ascii="Times New Roman" w:eastAsia="Times New Roman" w:hAnsi="Times New Roman"/>
          <w:color w:val="000000"/>
          <w:lang w:val="es-EC"/>
        </w:rPr>
        <w:t xml:space="preserve"> destacó</w:t>
      </w:r>
      <w:r w:rsidR="00EB4C44" w:rsidRPr="00BF5147">
        <w:rPr>
          <w:rFonts w:ascii="Times New Roman" w:eastAsia="Times New Roman" w:hAnsi="Times New Roman"/>
          <w:color w:val="000000"/>
          <w:lang w:val="es-EC"/>
        </w:rPr>
        <w:t xml:space="preserve"> la necesidad de construir resiliencia a corto, mediano y largo plazo que incluya temas como: cadenas de valor y nuevas fuentes de alimentos; nuevos vínculos comerciales y rutas de envío; mayor transporte y nuevos mercados turísticos.</w:t>
      </w:r>
      <w:r w:rsidR="00460432" w:rsidRPr="00BF5147">
        <w:rPr>
          <w:rFonts w:ascii="Times New Roman" w:eastAsia="Times New Roman" w:hAnsi="Times New Roman"/>
          <w:color w:val="000000"/>
          <w:lang w:val="es-EC"/>
        </w:rPr>
        <w:t xml:space="preserve"> Por otro lado, </w:t>
      </w:r>
      <w:r w:rsidR="00EB4C44" w:rsidRPr="00BF5147">
        <w:rPr>
          <w:rFonts w:ascii="Times New Roman" w:eastAsia="Times New Roman" w:hAnsi="Times New Roman"/>
          <w:color w:val="000000"/>
          <w:lang w:val="es-EC"/>
        </w:rPr>
        <w:t>sostuvo que se han diseñado  planes regionales que abordan grupos vulnerables</w:t>
      </w:r>
    </w:p>
    <w:p w14:paraId="207C06F6" w14:textId="4B98374D" w:rsidR="00EB4C44" w:rsidRPr="00BF5147" w:rsidRDefault="00EB4C44" w:rsidP="00D14A5F">
      <w:pPr>
        <w:spacing w:before="120" w:after="120" w:line="240" w:lineRule="auto"/>
        <w:ind w:firstLine="720"/>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 xml:space="preserve">Coincidió en aprovechar esta oportunidad para construir sociedades más equitativas a medida que se aborde la recuperación social y económica, dado que dicha renovación no puede estar bajo el parámetro actual que impide el acceso a recursos a países </w:t>
      </w:r>
      <w:r w:rsidR="00D14A5F" w:rsidRPr="00BF5147">
        <w:rPr>
          <w:rFonts w:ascii="Times New Roman" w:eastAsia="Times New Roman" w:hAnsi="Times New Roman"/>
          <w:color w:val="000000"/>
          <w:lang w:val="es-EC"/>
        </w:rPr>
        <w:t xml:space="preserve">y </w:t>
      </w:r>
      <w:r w:rsidRPr="00BF5147">
        <w:rPr>
          <w:rFonts w:ascii="Times New Roman" w:eastAsia="Times New Roman" w:hAnsi="Times New Roman"/>
          <w:color w:val="000000"/>
          <w:lang w:val="es-EC"/>
        </w:rPr>
        <w:t>ciudadanos.</w:t>
      </w:r>
    </w:p>
    <w:p w14:paraId="4947AD90" w14:textId="5CF82F81" w:rsidR="001113F8" w:rsidRPr="00BF5147" w:rsidRDefault="00D14A5F" w:rsidP="00460432">
      <w:pPr>
        <w:spacing w:before="120" w:after="120" w:line="240" w:lineRule="auto"/>
        <w:ind w:firstLine="720"/>
        <w:jc w:val="both"/>
        <w:rPr>
          <w:rFonts w:ascii="Times New Roman" w:eastAsia="Times New Roman" w:hAnsi="Times New Roman"/>
          <w:color w:val="000000"/>
          <w:lang w:val="es-EC"/>
        </w:rPr>
      </w:pPr>
      <w:r w:rsidRPr="00BF5147">
        <w:rPr>
          <w:rFonts w:ascii="Times New Roman" w:eastAsia="Times New Roman" w:hAnsi="Times New Roman"/>
          <w:color w:val="000000"/>
          <w:lang w:val="es-EC"/>
        </w:rPr>
        <w:t xml:space="preserve">Destacó la necesidad de </w:t>
      </w:r>
      <w:r w:rsidR="00460432" w:rsidRPr="00BF5147">
        <w:rPr>
          <w:rFonts w:ascii="Times New Roman" w:eastAsia="Times New Roman" w:hAnsi="Times New Roman"/>
          <w:color w:val="000000"/>
          <w:lang w:val="es-EC"/>
        </w:rPr>
        <w:t>convocar a las</w:t>
      </w:r>
      <w:r w:rsidRPr="00BF5147">
        <w:rPr>
          <w:rFonts w:ascii="Times New Roman" w:eastAsia="Times New Roman" w:hAnsi="Times New Roman"/>
          <w:color w:val="000000"/>
          <w:lang w:val="es-EC"/>
        </w:rPr>
        <w:t xml:space="preserve"> organizaciones regionales para coordinar los recursos limitados de la región. </w:t>
      </w:r>
    </w:p>
    <w:p w14:paraId="0E5A9ED8" w14:textId="77777777" w:rsidR="00717780" w:rsidRPr="00BF5147" w:rsidRDefault="00717780" w:rsidP="00717780">
      <w:pPr>
        <w:pStyle w:val="ListParagraph"/>
        <w:spacing w:before="120" w:after="120" w:line="240" w:lineRule="auto"/>
        <w:ind w:left="1080"/>
        <w:jc w:val="both"/>
        <w:rPr>
          <w:rFonts w:ascii="Times New Roman" w:eastAsia="Times New Roman" w:hAnsi="Times New Roman"/>
          <w:b/>
          <w:bCs/>
          <w:iCs/>
          <w:color w:val="000000"/>
          <w:lang w:val="es-EC"/>
        </w:rPr>
      </w:pPr>
    </w:p>
    <w:p w14:paraId="000DE2FD" w14:textId="6293CC45" w:rsidR="00283F71" w:rsidRPr="00BF5147" w:rsidRDefault="00AE3547" w:rsidP="00AC40DA">
      <w:pPr>
        <w:pStyle w:val="ListParagraph"/>
        <w:numPr>
          <w:ilvl w:val="1"/>
          <w:numId w:val="2"/>
        </w:numPr>
        <w:spacing w:before="120" w:after="120" w:line="240" w:lineRule="auto"/>
        <w:jc w:val="both"/>
        <w:rPr>
          <w:rFonts w:ascii="Times New Roman" w:eastAsia="Times New Roman" w:hAnsi="Times New Roman"/>
          <w:b/>
          <w:bCs/>
          <w:iCs/>
          <w:color w:val="000000"/>
          <w:lang w:val="es-EC"/>
        </w:rPr>
      </w:pPr>
      <w:r w:rsidRPr="00BF5147">
        <w:rPr>
          <w:rFonts w:ascii="Times New Roman" w:eastAsia="Times New Roman" w:hAnsi="Times New Roman"/>
          <w:b/>
          <w:bCs/>
          <w:iCs/>
          <w:color w:val="000000"/>
          <w:lang w:val="es-EC"/>
        </w:rPr>
        <w:t xml:space="preserve">      </w:t>
      </w:r>
      <w:r w:rsidR="00264484" w:rsidRPr="00BF5147">
        <w:rPr>
          <w:rFonts w:ascii="Times New Roman" w:eastAsia="Times New Roman" w:hAnsi="Times New Roman"/>
          <w:b/>
          <w:bCs/>
          <w:iCs/>
          <w:color w:val="000000"/>
          <w:lang w:val="es-EC"/>
        </w:rPr>
        <w:t>Intervención del Instituto Interamericano de Cooperación para la Agricultura (IICA)</w:t>
      </w:r>
    </w:p>
    <w:p w14:paraId="095DB21B" w14:textId="1E1078B6" w:rsidR="00283F71" w:rsidRPr="00BF5147" w:rsidRDefault="00D21398" w:rsidP="00D21398">
      <w:pPr>
        <w:autoSpaceDE w:val="0"/>
        <w:autoSpaceDN w:val="0"/>
        <w:adjustRightInd w:val="0"/>
        <w:spacing w:after="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color w:val="000000"/>
          <w:lang w:val="es-EC"/>
        </w:rPr>
        <w:t>Participó</w:t>
      </w:r>
      <w:r w:rsidR="00487EE5" w:rsidRPr="00BF5147">
        <w:rPr>
          <w:rFonts w:ascii="Times New Roman" w:eastAsia="Times New Roman" w:hAnsi="Times New Roman"/>
          <w:color w:val="000000"/>
          <w:lang w:val="es-EC"/>
        </w:rPr>
        <w:t xml:space="preserve"> el </w:t>
      </w:r>
      <w:r w:rsidR="00AE3547" w:rsidRPr="00BF5147">
        <w:rPr>
          <w:rFonts w:ascii="Times New Roman" w:eastAsia="Times New Roman" w:hAnsi="Times New Roman"/>
          <w:color w:val="000000"/>
          <w:lang w:val="es-EC"/>
        </w:rPr>
        <w:t>Asesor Especial del Director General</w:t>
      </w:r>
      <w:r w:rsidR="00435DC6" w:rsidRPr="00BF5147">
        <w:rPr>
          <w:rFonts w:ascii="Times New Roman" w:eastAsia="Times New Roman" w:hAnsi="Times New Roman"/>
          <w:color w:val="000000"/>
          <w:lang w:val="es-EC"/>
        </w:rPr>
        <w:t>, Senor</w:t>
      </w:r>
      <w:r w:rsidR="00487EE5" w:rsidRPr="00BF5147">
        <w:rPr>
          <w:rFonts w:ascii="Times New Roman" w:eastAsia="Times New Roman" w:hAnsi="Times New Roman"/>
          <w:color w:val="000000"/>
          <w:lang w:val="es-EC"/>
        </w:rPr>
        <w:t xml:space="preserve"> Jorge Werthein, </w:t>
      </w:r>
      <w:r w:rsidR="00283F71" w:rsidRPr="00BF5147">
        <w:rPr>
          <w:rFonts w:ascii="Times New Roman" w:eastAsia="Times New Roman" w:hAnsi="Times New Roman"/>
          <w:iCs/>
          <w:color w:val="000000"/>
          <w:lang w:val="es-EC"/>
        </w:rPr>
        <w:t>felicitando la inici</w:t>
      </w:r>
      <w:r w:rsidR="00BB0B15" w:rsidRPr="00BF5147">
        <w:rPr>
          <w:rFonts w:ascii="Times New Roman" w:eastAsia="Times New Roman" w:hAnsi="Times New Roman"/>
          <w:iCs/>
          <w:color w:val="000000"/>
          <w:lang w:val="es-EC"/>
        </w:rPr>
        <w:t xml:space="preserve">ativa </w:t>
      </w:r>
      <w:r w:rsidR="00283F71" w:rsidRPr="00BF5147">
        <w:rPr>
          <w:rFonts w:ascii="Times New Roman" w:eastAsia="Times New Roman" w:hAnsi="Times New Roman"/>
          <w:iCs/>
          <w:color w:val="000000"/>
          <w:lang w:val="es-EC"/>
        </w:rPr>
        <w:t xml:space="preserve">que permite compartir las experiencias que se </w:t>
      </w:r>
      <w:r w:rsidR="00435DC6" w:rsidRPr="00BF5147">
        <w:rPr>
          <w:rFonts w:ascii="Times New Roman" w:eastAsia="Times New Roman" w:hAnsi="Times New Roman"/>
          <w:iCs/>
          <w:color w:val="000000"/>
          <w:lang w:val="es-EC"/>
        </w:rPr>
        <w:t>llevan a cabo</w:t>
      </w:r>
      <w:r w:rsidR="00283F71" w:rsidRPr="00BF5147">
        <w:rPr>
          <w:rFonts w:ascii="Times New Roman" w:eastAsia="Times New Roman" w:hAnsi="Times New Roman"/>
          <w:iCs/>
          <w:color w:val="000000"/>
          <w:lang w:val="es-EC"/>
        </w:rPr>
        <w:t xml:space="preserve"> desde las d</w:t>
      </w:r>
      <w:r w:rsidR="00435DC6" w:rsidRPr="00BF5147">
        <w:rPr>
          <w:rFonts w:ascii="Times New Roman" w:eastAsia="Times New Roman" w:hAnsi="Times New Roman"/>
          <w:iCs/>
          <w:color w:val="000000"/>
          <w:lang w:val="es-EC"/>
        </w:rPr>
        <w:t xml:space="preserve">istintas </w:t>
      </w:r>
      <w:r w:rsidR="00283F71" w:rsidRPr="00BF5147">
        <w:rPr>
          <w:rFonts w:ascii="Times New Roman" w:eastAsia="Times New Roman" w:hAnsi="Times New Roman"/>
          <w:iCs/>
          <w:color w:val="000000"/>
          <w:lang w:val="es-EC"/>
        </w:rPr>
        <w:t xml:space="preserve">entidades. </w:t>
      </w:r>
    </w:p>
    <w:p w14:paraId="5CED837E" w14:textId="1EDA583C" w:rsidR="00EB2F8B" w:rsidRPr="00BF5147" w:rsidRDefault="00EB2F8B" w:rsidP="00487EE5">
      <w:pPr>
        <w:autoSpaceDE w:val="0"/>
        <w:autoSpaceDN w:val="0"/>
        <w:adjustRightInd w:val="0"/>
        <w:spacing w:after="0" w:line="240" w:lineRule="auto"/>
        <w:ind w:left="720"/>
        <w:jc w:val="both"/>
        <w:rPr>
          <w:rFonts w:ascii="Times New Roman" w:eastAsia="Times New Roman" w:hAnsi="Times New Roman"/>
          <w:iCs/>
          <w:color w:val="000000"/>
          <w:lang w:val="es-EC"/>
        </w:rPr>
      </w:pPr>
    </w:p>
    <w:p w14:paraId="05029C37" w14:textId="71C0B1B4" w:rsidR="009A2BD0" w:rsidRPr="00BF5147" w:rsidRDefault="00435DC6" w:rsidP="009A2BD0">
      <w:pPr>
        <w:spacing w:after="0" w:line="240" w:lineRule="auto"/>
        <w:ind w:firstLine="720"/>
        <w:contextualSpacing/>
        <w:jc w:val="both"/>
        <w:rPr>
          <w:rFonts w:ascii="Times New Roman" w:eastAsia="SimSun" w:hAnsi="Times New Roman"/>
          <w:iCs/>
          <w:color w:val="000000"/>
          <w:lang w:val="es-EC"/>
        </w:rPr>
      </w:pPr>
      <w:r w:rsidRPr="00BF5147">
        <w:rPr>
          <w:rFonts w:ascii="Times New Roman" w:eastAsia="SimSun" w:hAnsi="Times New Roman"/>
          <w:iCs/>
          <w:color w:val="000000"/>
          <w:lang w:val="es-EC"/>
        </w:rPr>
        <w:t>Destacó</w:t>
      </w:r>
      <w:r w:rsidR="00EB2F8B" w:rsidRPr="00BF5147">
        <w:rPr>
          <w:rFonts w:ascii="Times New Roman" w:eastAsia="SimSun" w:hAnsi="Times New Roman"/>
          <w:iCs/>
          <w:color w:val="000000"/>
          <w:lang w:val="es-EC"/>
        </w:rPr>
        <w:t xml:space="preserve"> la corresponsabilidad del sector privado en los esfuerzos </w:t>
      </w:r>
      <w:r w:rsidR="009A2BD0" w:rsidRPr="00BF5147">
        <w:rPr>
          <w:rFonts w:ascii="Times New Roman" w:eastAsia="SimSun" w:hAnsi="Times New Roman"/>
          <w:iCs/>
          <w:color w:val="000000"/>
          <w:lang w:val="es-EC"/>
        </w:rPr>
        <w:t xml:space="preserve">de </w:t>
      </w:r>
      <w:r w:rsidR="00EB2F8B" w:rsidRPr="00BF5147">
        <w:rPr>
          <w:rFonts w:ascii="Times New Roman" w:eastAsia="SimSun" w:hAnsi="Times New Roman"/>
          <w:iCs/>
          <w:color w:val="000000"/>
          <w:lang w:val="es-EC"/>
        </w:rPr>
        <w:t xml:space="preserve">gestión de la crisis y </w:t>
      </w:r>
      <w:r w:rsidR="009A2BD0" w:rsidRPr="00BF5147">
        <w:rPr>
          <w:rFonts w:ascii="Times New Roman" w:eastAsia="SimSun" w:hAnsi="Times New Roman"/>
          <w:iCs/>
          <w:color w:val="000000"/>
          <w:lang w:val="es-EC"/>
        </w:rPr>
        <w:t xml:space="preserve">la </w:t>
      </w:r>
      <w:r w:rsidR="00EB2F8B" w:rsidRPr="00BF5147">
        <w:rPr>
          <w:rFonts w:ascii="Times New Roman" w:eastAsia="SimSun" w:hAnsi="Times New Roman"/>
          <w:iCs/>
          <w:color w:val="000000"/>
          <w:lang w:val="es-EC"/>
        </w:rPr>
        <w:t>recuperación. El I</w:t>
      </w:r>
      <w:r w:rsidR="009A2BD0" w:rsidRPr="00BF5147">
        <w:rPr>
          <w:rFonts w:ascii="Times New Roman" w:eastAsia="SimSun" w:hAnsi="Times New Roman"/>
          <w:iCs/>
          <w:color w:val="000000"/>
          <w:lang w:val="es-EC"/>
        </w:rPr>
        <w:t>I</w:t>
      </w:r>
      <w:r w:rsidR="00EB2F8B" w:rsidRPr="00BF5147">
        <w:rPr>
          <w:rFonts w:ascii="Times New Roman" w:eastAsia="SimSun" w:hAnsi="Times New Roman"/>
          <w:iCs/>
          <w:color w:val="000000"/>
          <w:lang w:val="es-EC"/>
        </w:rPr>
        <w:t xml:space="preserve">CA ha sostenido reuniones con varias multinacionales de la región como Walmart, Coca Cola, Pepsi Cola, Cargil, Bayer, </w:t>
      </w:r>
      <w:r w:rsidR="009A2BD0" w:rsidRPr="00BF5147">
        <w:rPr>
          <w:rFonts w:ascii="Times New Roman" w:eastAsia="SimSun" w:hAnsi="Times New Roman"/>
          <w:iCs/>
          <w:color w:val="000000"/>
          <w:lang w:val="es-EC"/>
        </w:rPr>
        <w:t xml:space="preserve">Danone y Corteva, </w:t>
      </w:r>
      <w:r w:rsidR="00EB2F8B" w:rsidRPr="00BF5147">
        <w:rPr>
          <w:rFonts w:ascii="Times New Roman" w:eastAsia="SimSun" w:hAnsi="Times New Roman"/>
          <w:iCs/>
          <w:color w:val="000000"/>
          <w:lang w:val="es-EC"/>
        </w:rPr>
        <w:t>para apoy</w:t>
      </w:r>
      <w:r w:rsidR="009A2BD0" w:rsidRPr="00BF5147">
        <w:rPr>
          <w:rFonts w:ascii="Times New Roman" w:eastAsia="SimSun" w:hAnsi="Times New Roman"/>
          <w:iCs/>
          <w:color w:val="000000"/>
          <w:lang w:val="es-EC"/>
        </w:rPr>
        <w:t xml:space="preserve">ar el escenario post-pandemia. </w:t>
      </w:r>
      <w:r w:rsidR="00EB2F8B" w:rsidRPr="00BF5147">
        <w:rPr>
          <w:rFonts w:ascii="Times New Roman" w:eastAsia="SimSun" w:hAnsi="Times New Roman"/>
          <w:iCs/>
          <w:color w:val="000000"/>
          <w:lang w:val="es-EC"/>
        </w:rPr>
        <w:t>Por otro lado, el BID present</w:t>
      </w:r>
      <w:r w:rsidR="009A2BD0" w:rsidRPr="00BF5147">
        <w:rPr>
          <w:rFonts w:ascii="Times New Roman" w:eastAsia="SimSun" w:hAnsi="Times New Roman"/>
          <w:iCs/>
          <w:color w:val="000000"/>
          <w:lang w:val="es-EC"/>
        </w:rPr>
        <w:t>ó</w:t>
      </w:r>
      <w:r w:rsidR="00EB2F8B" w:rsidRPr="00BF5147">
        <w:rPr>
          <w:rFonts w:ascii="Times New Roman" w:eastAsia="SimSun" w:hAnsi="Times New Roman"/>
          <w:iCs/>
          <w:color w:val="000000"/>
          <w:lang w:val="es-EC"/>
        </w:rPr>
        <w:t xml:space="preserve"> las recomendaciones del Diálogo Empresarial de las Américas (ABD) de Políticas para enfrentar la pandemia del Coronavirus (COVID-19) y mitigar sus impactos.</w:t>
      </w:r>
    </w:p>
    <w:p w14:paraId="086E29D3" w14:textId="77777777" w:rsidR="00435DC6" w:rsidRPr="00BF5147" w:rsidRDefault="00435DC6" w:rsidP="009A2BD0">
      <w:pPr>
        <w:spacing w:after="0" w:line="240" w:lineRule="auto"/>
        <w:ind w:firstLine="720"/>
        <w:contextualSpacing/>
        <w:jc w:val="both"/>
        <w:rPr>
          <w:rFonts w:ascii="Times New Roman" w:eastAsia="SimSun" w:hAnsi="Times New Roman"/>
          <w:iCs/>
          <w:color w:val="000000"/>
          <w:lang w:val="es-EC"/>
        </w:rPr>
      </w:pPr>
    </w:p>
    <w:p w14:paraId="52990E20" w14:textId="51CC5B4D" w:rsidR="009A2BD0" w:rsidRPr="00BF5147" w:rsidRDefault="00435DC6" w:rsidP="009A2BD0">
      <w:pPr>
        <w:spacing w:after="0" w:line="240" w:lineRule="auto"/>
        <w:ind w:firstLine="720"/>
        <w:contextualSpacing/>
        <w:jc w:val="both"/>
        <w:rPr>
          <w:rFonts w:ascii="Times New Roman" w:eastAsia="SimSun" w:hAnsi="Times New Roman"/>
          <w:iCs/>
          <w:color w:val="000000"/>
          <w:lang w:val="es-EC"/>
        </w:rPr>
      </w:pPr>
      <w:r w:rsidRPr="00BF5147">
        <w:rPr>
          <w:rFonts w:ascii="Times New Roman" w:eastAsia="Times New Roman" w:hAnsi="Times New Roman"/>
          <w:iCs/>
          <w:color w:val="000000"/>
          <w:lang w:val="es-EC"/>
        </w:rPr>
        <w:t xml:space="preserve">El </w:t>
      </w:r>
      <w:r w:rsidR="00EB2F8B" w:rsidRPr="00BF5147">
        <w:rPr>
          <w:rFonts w:ascii="Times New Roman" w:eastAsia="Times New Roman" w:hAnsi="Times New Roman"/>
          <w:iCs/>
          <w:color w:val="000000"/>
          <w:lang w:val="es-EC"/>
        </w:rPr>
        <w:t xml:space="preserve"> </w:t>
      </w:r>
      <w:r w:rsidR="009A2BD0" w:rsidRPr="00BF5147">
        <w:rPr>
          <w:rFonts w:ascii="Times New Roman" w:eastAsia="Times New Roman" w:hAnsi="Times New Roman"/>
          <w:iCs/>
          <w:color w:val="000000"/>
          <w:lang w:val="es-EC"/>
        </w:rPr>
        <w:t>II</w:t>
      </w:r>
      <w:r w:rsidR="00283F71" w:rsidRPr="00BF5147">
        <w:rPr>
          <w:rFonts w:ascii="Times New Roman" w:eastAsia="Times New Roman" w:hAnsi="Times New Roman"/>
          <w:iCs/>
          <w:color w:val="000000"/>
          <w:lang w:val="es-EC"/>
        </w:rPr>
        <w:t xml:space="preserve">CA </w:t>
      </w:r>
      <w:r w:rsidRPr="00BF5147">
        <w:rPr>
          <w:rFonts w:ascii="Times New Roman" w:eastAsia="Times New Roman" w:hAnsi="Times New Roman"/>
          <w:iCs/>
          <w:color w:val="000000"/>
          <w:lang w:val="es-EC"/>
        </w:rPr>
        <w:t xml:space="preserve">sostuvo </w:t>
      </w:r>
      <w:r w:rsidR="00EB2F8B" w:rsidRPr="00BF5147">
        <w:rPr>
          <w:rFonts w:ascii="Times New Roman" w:eastAsia="Times New Roman" w:hAnsi="Times New Roman"/>
          <w:iCs/>
          <w:color w:val="000000"/>
          <w:lang w:val="es-EC"/>
        </w:rPr>
        <w:t>que</w:t>
      </w:r>
      <w:r w:rsidR="00283F71" w:rsidRPr="00BF5147">
        <w:rPr>
          <w:rFonts w:ascii="Times New Roman" w:eastAsia="Times New Roman" w:hAnsi="Times New Roman"/>
          <w:iCs/>
          <w:color w:val="000000"/>
          <w:lang w:val="es-EC"/>
        </w:rPr>
        <w:t xml:space="preserve"> la región del </w:t>
      </w:r>
      <w:r w:rsidR="00BB0B15" w:rsidRPr="00BF5147">
        <w:rPr>
          <w:rFonts w:ascii="Times New Roman" w:eastAsia="Times New Roman" w:hAnsi="Times New Roman"/>
          <w:iCs/>
          <w:color w:val="000000"/>
          <w:lang w:val="es-EC"/>
        </w:rPr>
        <w:t>C</w:t>
      </w:r>
      <w:r w:rsidR="00283F71" w:rsidRPr="00BF5147">
        <w:rPr>
          <w:rFonts w:ascii="Times New Roman" w:eastAsia="Times New Roman" w:hAnsi="Times New Roman"/>
          <w:iCs/>
          <w:color w:val="000000"/>
          <w:lang w:val="es-EC"/>
        </w:rPr>
        <w:t>aribe es de principal preocupación, y la ausencia del turismo agrava el escenario con dificultades extremas.</w:t>
      </w:r>
    </w:p>
    <w:p w14:paraId="5DD1D002" w14:textId="77777777" w:rsidR="009A2BD0" w:rsidRPr="00BF5147" w:rsidRDefault="009A2BD0" w:rsidP="009A2BD0">
      <w:pPr>
        <w:spacing w:after="0" w:line="240" w:lineRule="auto"/>
        <w:ind w:firstLine="720"/>
        <w:contextualSpacing/>
        <w:jc w:val="both"/>
        <w:rPr>
          <w:rFonts w:ascii="Times New Roman" w:eastAsia="SimSun" w:hAnsi="Times New Roman"/>
          <w:iCs/>
          <w:color w:val="000000"/>
          <w:lang w:val="es-EC"/>
        </w:rPr>
      </w:pPr>
    </w:p>
    <w:p w14:paraId="07C55E30" w14:textId="04BB7297" w:rsidR="00EB2F8B" w:rsidRPr="00BF5147" w:rsidRDefault="009A2BD0" w:rsidP="001113F8">
      <w:pPr>
        <w:spacing w:after="0" w:line="240" w:lineRule="auto"/>
        <w:ind w:firstLine="720"/>
        <w:contextualSpacing/>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 xml:space="preserve">Otro asunto que ha </w:t>
      </w:r>
      <w:r w:rsidR="00BB0B15" w:rsidRPr="00BF5147">
        <w:rPr>
          <w:rFonts w:ascii="Times New Roman" w:eastAsia="Times New Roman" w:hAnsi="Times New Roman"/>
          <w:iCs/>
          <w:color w:val="000000"/>
          <w:lang w:val="es-EC"/>
        </w:rPr>
        <w:t>recibido énfasis</w:t>
      </w:r>
      <w:r w:rsidRPr="00BF5147">
        <w:rPr>
          <w:rFonts w:ascii="Times New Roman" w:eastAsia="Times New Roman" w:hAnsi="Times New Roman"/>
          <w:iCs/>
          <w:color w:val="000000"/>
          <w:lang w:val="es-EC"/>
        </w:rPr>
        <w:t>, indicó,</w:t>
      </w:r>
      <w:r w:rsidR="00BB0B15" w:rsidRPr="00BF5147">
        <w:rPr>
          <w:rFonts w:ascii="Times New Roman" w:eastAsia="Times New Roman" w:hAnsi="Times New Roman"/>
          <w:iCs/>
          <w:color w:val="000000"/>
          <w:lang w:val="es-EC"/>
        </w:rPr>
        <w:t xml:space="preserve"> </w:t>
      </w:r>
      <w:r w:rsidRPr="00BF5147">
        <w:rPr>
          <w:rFonts w:ascii="Times New Roman" w:eastAsia="Times New Roman" w:hAnsi="Times New Roman"/>
          <w:iCs/>
          <w:color w:val="000000"/>
          <w:lang w:val="es-EC"/>
        </w:rPr>
        <w:t xml:space="preserve">es el comercio agropecuario, debido a </w:t>
      </w:r>
      <w:r w:rsidR="00BB0B15" w:rsidRPr="00BF5147">
        <w:rPr>
          <w:rFonts w:ascii="Times New Roman" w:eastAsia="Times New Roman" w:hAnsi="Times New Roman"/>
          <w:iCs/>
          <w:color w:val="000000"/>
          <w:lang w:val="es-EC"/>
        </w:rPr>
        <w:t>que pese a las r</w:t>
      </w:r>
      <w:r w:rsidRPr="00BF5147">
        <w:rPr>
          <w:rFonts w:ascii="Times New Roman" w:eastAsia="Times New Roman" w:hAnsi="Times New Roman"/>
          <w:iCs/>
          <w:color w:val="000000"/>
          <w:lang w:val="es-EC"/>
        </w:rPr>
        <w:t xml:space="preserve">estricciones se ha permitido la libre circulación </w:t>
      </w:r>
      <w:r w:rsidR="00BB0B15" w:rsidRPr="00BF5147">
        <w:rPr>
          <w:rFonts w:ascii="Times New Roman" w:eastAsia="Times New Roman" w:hAnsi="Times New Roman"/>
          <w:iCs/>
          <w:color w:val="000000"/>
          <w:lang w:val="es-EC"/>
        </w:rPr>
        <w:t xml:space="preserve">en las fronteras, lo cual ha mantenido el abastecimiento y </w:t>
      </w:r>
      <w:r w:rsidR="001113F8" w:rsidRPr="00BF5147">
        <w:rPr>
          <w:rFonts w:ascii="Times New Roman" w:eastAsia="Times New Roman" w:hAnsi="Times New Roman"/>
          <w:iCs/>
          <w:color w:val="000000"/>
          <w:lang w:val="es-EC"/>
        </w:rPr>
        <w:t>h</w:t>
      </w:r>
      <w:r w:rsidRPr="00BF5147">
        <w:rPr>
          <w:rFonts w:ascii="Times New Roman" w:eastAsia="Times New Roman" w:hAnsi="Times New Roman"/>
          <w:iCs/>
          <w:color w:val="000000"/>
          <w:lang w:val="es-EC"/>
        </w:rPr>
        <w:t xml:space="preserve">a permitido </w:t>
      </w:r>
      <w:r w:rsidR="001113F8" w:rsidRPr="00BF5147">
        <w:rPr>
          <w:rFonts w:ascii="Times New Roman" w:eastAsia="Times New Roman" w:hAnsi="Times New Roman"/>
          <w:iCs/>
          <w:color w:val="000000"/>
          <w:lang w:val="es-EC"/>
        </w:rPr>
        <w:t>c</w:t>
      </w:r>
      <w:r w:rsidR="00BB0B15" w:rsidRPr="00BF5147">
        <w:rPr>
          <w:rFonts w:ascii="Times New Roman" w:eastAsia="Times New Roman" w:hAnsi="Times New Roman"/>
          <w:iCs/>
          <w:color w:val="000000"/>
          <w:lang w:val="es-EC"/>
        </w:rPr>
        <w:t>ompartir excedentes entre regiones.</w:t>
      </w:r>
    </w:p>
    <w:p w14:paraId="04916BC4" w14:textId="77777777" w:rsidR="00C64F31" w:rsidRPr="00BF5147" w:rsidRDefault="00C64F31" w:rsidP="001113F8">
      <w:pPr>
        <w:spacing w:after="0" w:line="240" w:lineRule="auto"/>
        <w:ind w:firstLine="720"/>
        <w:contextualSpacing/>
        <w:jc w:val="both"/>
        <w:rPr>
          <w:rFonts w:ascii="Times New Roman" w:eastAsia="SimSun" w:hAnsi="Times New Roman"/>
          <w:iCs/>
          <w:color w:val="000000"/>
          <w:lang w:val="es-EC"/>
        </w:rPr>
      </w:pPr>
    </w:p>
    <w:p w14:paraId="79D3DFB9" w14:textId="77943A93" w:rsidR="0049663D" w:rsidRPr="00BF5147" w:rsidRDefault="00AE3547" w:rsidP="00AC40DA">
      <w:pPr>
        <w:pStyle w:val="ListParagraph"/>
        <w:numPr>
          <w:ilvl w:val="1"/>
          <w:numId w:val="2"/>
        </w:numPr>
        <w:spacing w:before="120" w:after="120" w:line="240" w:lineRule="auto"/>
        <w:jc w:val="both"/>
        <w:rPr>
          <w:rFonts w:ascii="Times New Roman" w:eastAsia="Times New Roman" w:hAnsi="Times New Roman"/>
          <w:b/>
          <w:bCs/>
          <w:iCs/>
          <w:color w:val="000000"/>
          <w:lang w:val="es-EC"/>
        </w:rPr>
      </w:pPr>
      <w:r w:rsidRPr="00BF5147">
        <w:rPr>
          <w:rFonts w:ascii="Times New Roman" w:eastAsia="Times New Roman" w:hAnsi="Times New Roman"/>
          <w:b/>
          <w:bCs/>
          <w:iCs/>
          <w:color w:val="000000"/>
          <w:lang w:val="es-EC"/>
        </w:rPr>
        <w:t xml:space="preserve">        Intervención</w:t>
      </w:r>
      <w:r w:rsidR="0065175B" w:rsidRPr="00BF5147">
        <w:rPr>
          <w:rFonts w:ascii="Times New Roman" w:eastAsia="Times New Roman" w:hAnsi="Times New Roman"/>
          <w:b/>
          <w:bCs/>
          <w:iCs/>
          <w:color w:val="000000"/>
          <w:lang w:val="es-EC"/>
        </w:rPr>
        <w:t xml:space="preserve"> de la Or</w:t>
      </w:r>
      <w:r w:rsidR="001159E5" w:rsidRPr="00BF5147">
        <w:rPr>
          <w:rFonts w:ascii="Times New Roman" w:eastAsia="Times New Roman" w:hAnsi="Times New Roman"/>
          <w:b/>
          <w:bCs/>
          <w:iCs/>
          <w:color w:val="000000"/>
          <w:lang w:val="es-EC"/>
        </w:rPr>
        <w:t>ganización</w:t>
      </w:r>
      <w:r w:rsidR="0049663D" w:rsidRPr="00BF5147">
        <w:rPr>
          <w:rFonts w:ascii="Times New Roman" w:eastAsia="Times New Roman" w:hAnsi="Times New Roman"/>
          <w:b/>
          <w:bCs/>
          <w:iCs/>
          <w:color w:val="000000"/>
          <w:lang w:val="es-EC"/>
        </w:rPr>
        <w:t xml:space="preserve"> Internacional del Trabajo (OIT)</w:t>
      </w:r>
    </w:p>
    <w:p w14:paraId="6B83AD39" w14:textId="159E5881" w:rsidR="00283F71" w:rsidRPr="00BF5147" w:rsidRDefault="00435DC6" w:rsidP="00FA79A0">
      <w:pPr>
        <w:spacing w:after="0" w:line="240" w:lineRule="auto"/>
        <w:ind w:firstLine="720"/>
        <w:jc w:val="both"/>
        <w:rPr>
          <w:rFonts w:ascii="Times New Roman" w:eastAsia="MS Mincho" w:hAnsi="Times New Roman"/>
          <w:color w:val="000000"/>
          <w:lang w:val="es-EC"/>
        </w:rPr>
      </w:pPr>
      <w:r w:rsidRPr="00BF5147">
        <w:rPr>
          <w:rFonts w:ascii="Times New Roman" w:eastAsia="MS Mincho" w:hAnsi="Times New Roman"/>
          <w:color w:val="000000"/>
          <w:lang w:val="es-EC"/>
        </w:rPr>
        <w:t xml:space="preserve">El señor </w:t>
      </w:r>
      <w:r w:rsidR="00B74A45" w:rsidRPr="00BF5147">
        <w:rPr>
          <w:rFonts w:ascii="Times New Roman" w:eastAsia="MS Mincho" w:hAnsi="Times New Roman"/>
          <w:color w:val="000000"/>
          <w:lang w:val="es-EC"/>
        </w:rPr>
        <w:t xml:space="preserve">Vinicius Pinheiro, </w:t>
      </w:r>
      <w:r w:rsidR="00AE3547" w:rsidRPr="00BF5147">
        <w:rPr>
          <w:rFonts w:ascii="Times New Roman" w:eastAsia="MS Mincho" w:hAnsi="Times New Roman"/>
          <w:color w:val="000000"/>
          <w:lang w:val="es-EC"/>
        </w:rPr>
        <w:t>Subdirector General y Director Regional para América Latina y el Caribe</w:t>
      </w:r>
      <w:r w:rsidRPr="00BF5147">
        <w:rPr>
          <w:rFonts w:ascii="Times New Roman" w:eastAsia="MS Mincho" w:hAnsi="Times New Roman"/>
          <w:color w:val="000000"/>
          <w:lang w:val="es-EC"/>
        </w:rPr>
        <w:t xml:space="preserve"> de la OIT, s</w:t>
      </w:r>
      <w:r w:rsidR="009A2BD0" w:rsidRPr="00BF5147">
        <w:rPr>
          <w:rFonts w:ascii="Times New Roman" w:eastAsia="MS Mincho" w:hAnsi="Times New Roman"/>
          <w:color w:val="000000"/>
          <w:lang w:val="es-EC"/>
        </w:rPr>
        <w:t xml:space="preserve">e refirió a la </w:t>
      </w:r>
      <w:r w:rsidR="00B74A45" w:rsidRPr="00BF5147">
        <w:rPr>
          <w:rFonts w:ascii="Times New Roman" w:eastAsia="MS Mincho" w:hAnsi="Times New Roman"/>
          <w:color w:val="000000"/>
          <w:lang w:val="es-EC"/>
        </w:rPr>
        <w:t xml:space="preserve">crisis </w:t>
      </w:r>
      <w:r w:rsidR="009A2BD0" w:rsidRPr="00BF5147">
        <w:rPr>
          <w:rFonts w:ascii="Times New Roman" w:eastAsia="MS Mincho" w:hAnsi="Times New Roman"/>
          <w:color w:val="000000"/>
          <w:lang w:val="es-EC"/>
        </w:rPr>
        <w:t xml:space="preserve">producto de la pandemia, </w:t>
      </w:r>
      <w:r w:rsidR="00B74A45" w:rsidRPr="00BF5147">
        <w:rPr>
          <w:rFonts w:ascii="Times New Roman" w:eastAsia="MS Mincho" w:hAnsi="Times New Roman"/>
          <w:color w:val="000000"/>
          <w:lang w:val="es-EC"/>
        </w:rPr>
        <w:t xml:space="preserve">como una oportunidad de </w:t>
      </w:r>
      <w:r w:rsidR="009A2BD0" w:rsidRPr="00BF5147">
        <w:rPr>
          <w:rFonts w:ascii="Times New Roman" w:eastAsia="Times New Roman" w:hAnsi="Times New Roman"/>
          <w:iCs/>
          <w:color w:val="000000"/>
          <w:lang w:val="es-EC"/>
        </w:rPr>
        <w:t xml:space="preserve">apoyar las </w:t>
      </w:r>
      <w:r w:rsidRPr="00BF5147">
        <w:rPr>
          <w:rFonts w:ascii="Times New Roman" w:eastAsia="Times New Roman" w:hAnsi="Times New Roman"/>
          <w:iCs/>
          <w:color w:val="000000"/>
          <w:lang w:val="es-EC"/>
        </w:rPr>
        <w:t xml:space="preserve">políticas de empleo, empresas e </w:t>
      </w:r>
      <w:r w:rsidR="0049663D" w:rsidRPr="00BF5147">
        <w:rPr>
          <w:rFonts w:ascii="Times New Roman" w:eastAsia="Times New Roman" w:hAnsi="Times New Roman"/>
          <w:iCs/>
          <w:color w:val="000000"/>
          <w:lang w:val="es-EC"/>
        </w:rPr>
        <w:t xml:space="preserve">ingresos. </w:t>
      </w:r>
      <w:r w:rsidRPr="00BF5147">
        <w:rPr>
          <w:rFonts w:ascii="Times New Roman" w:eastAsia="Times New Roman" w:hAnsi="Times New Roman"/>
          <w:iCs/>
          <w:color w:val="000000"/>
          <w:lang w:val="es-EC"/>
        </w:rPr>
        <w:t>Manifestó que los M</w:t>
      </w:r>
      <w:r w:rsidR="001159E5" w:rsidRPr="00BF5147">
        <w:rPr>
          <w:rFonts w:ascii="Times New Roman" w:eastAsia="Times New Roman" w:hAnsi="Times New Roman"/>
          <w:iCs/>
          <w:color w:val="000000"/>
          <w:lang w:val="es-EC"/>
        </w:rPr>
        <w:t>inistros</w:t>
      </w:r>
      <w:r w:rsidR="0049663D" w:rsidRPr="00BF5147">
        <w:rPr>
          <w:rFonts w:ascii="Times New Roman" w:eastAsia="Times New Roman" w:hAnsi="Times New Roman"/>
          <w:iCs/>
          <w:color w:val="000000"/>
          <w:lang w:val="es-EC"/>
        </w:rPr>
        <w:t xml:space="preserve"> de </w:t>
      </w:r>
      <w:r w:rsidR="001159E5" w:rsidRPr="00BF5147">
        <w:rPr>
          <w:rFonts w:ascii="Times New Roman" w:eastAsia="Times New Roman" w:hAnsi="Times New Roman"/>
          <w:iCs/>
          <w:color w:val="000000"/>
          <w:lang w:val="es-EC"/>
        </w:rPr>
        <w:t>T</w:t>
      </w:r>
      <w:r w:rsidR="0049663D" w:rsidRPr="00BF5147">
        <w:rPr>
          <w:rFonts w:ascii="Times New Roman" w:eastAsia="Times New Roman" w:hAnsi="Times New Roman"/>
          <w:iCs/>
          <w:color w:val="000000"/>
          <w:lang w:val="es-EC"/>
        </w:rPr>
        <w:t xml:space="preserve">rabajo </w:t>
      </w:r>
      <w:r w:rsidR="001159E5" w:rsidRPr="00BF5147">
        <w:rPr>
          <w:rFonts w:ascii="Times New Roman" w:eastAsia="Times New Roman" w:hAnsi="Times New Roman"/>
          <w:iCs/>
          <w:color w:val="000000"/>
          <w:lang w:val="es-EC"/>
        </w:rPr>
        <w:t>están</w:t>
      </w:r>
      <w:r w:rsidR="0049663D" w:rsidRPr="00BF5147">
        <w:rPr>
          <w:rFonts w:ascii="Times New Roman" w:eastAsia="Times New Roman" w:hAnsi="Times New Roman"/>
          <w:iCs/>
          <w:color w:val="000000"/>
          <w:lang w:val="es-EC"/>
        </w:rPr>
        <w:t xml:space="preserve"> en la </w:t>
      </w:r>
      <w:r w:rsidR="0049663D" w:rsidRPr="00BF5147">
        <w:rPr>
          <w:rFonts w:ascii="Times New Roman" w:eastAsia="Times New Roman" w:hAnsi="Times New Roman"/>
          <w:iCs/>
          <w:color w:val="000000"/>
          <w:lang w:val="es-EC"/>
        </w:rPr>
        <w:lastRenderedPageBreak/>
        <w:t>primera línea de res</w:t>
      </w:r>
      <w:r w:rsidRPr="00BF5147">
        <w:rPr>
          <w:rFonts w:ascii="Times New Roman" w:eastAsia="Times New Roman" w:hAnsi="Times New Roman"/>
          <w:iCs/>
          <w:color w:val="000000"/>
          <w:lang w:val="es-EC"/>
        </w:rPr>
        <w:t xml:space="preserve">puesta inmediata a la pandemia y que es </w:t>
      </w:r>
      <w:r w:rsidR="001159E5" w:rsidRPr="00BF5147">
        <w:rPr>
          <w:rFonts w:ascii="Times New Roman" w:eastAsia="Times New Roman" w:hAnsi="Times New Roman"/>
          <w:iCs/>
          <w:color w:val="000000"/>
          <w:lang w:val="es-EC"/>
        </w:rPr>
        <w:t>fundamental la inversión masiva en ingresos, empresas y empleos.</w:t>
      </w:r>
    </w:p>
    <w:p w14:paraId="79E2C655" w14:textId="19CC29C6" w:rsidR="00264484" w:rsidRPr="00BF5147" w:rsidRDefault="009A2BD0" w:rsidP="00435DC6">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Sostuvo que u</w:t>
      </w:r>
      <w:r w:rsidR="001159E5" w:rsidRPr="00BF5147">
        <w:rPr>
          <w:rFonts w:ascii="Times New Roman" w:eastAsia="Times New Roman" w:hAnsi="Times New Roman"/>
          <w:iCs/>
          <w:color w:val="000000"/>
          <w:lang w:val="es-EC"/>
        </w:rPr>
        <w:t xml:space="preserve">n tema </w:t>
      </w:r>
      <w:r w:rsidR="00435DC6" w:rsidRPr="00BF5147">
        <w:rPr>
          <w:rFonts w:ascii="Times New Roman" w:eastAsia="Times New Roman" w:hAnsi="Times New Roman"/>
          <w:iCs/>
          <w:color w:val="000000"/>
          <w:lang w:val="es-EC"/>
        </w:rPr>
        <w:t>clave</w:t>
      </w:r>
      <w:r w:rsidR="001159E5" w:rsidRPr="00BF5147">
        <w:rPr>
          <w:rFonts w:ascii="Times New Roman" w:eastAsia="Times New Roman" w:hAnsi="Times New Roman"/>
          <w:iCs/>
          <w:color w:val="000000"/>
          <w:lang w:val="es-EC"/>
        </w:rPr>
        <w:t xml:space="preserve"> es la seguridad en el trabajo y </w:t>
      </w:r>
      <w:r w:rsidR="00435DC6" w:rsidRPr="00BF5147">
        <w:rPr>
          <w:rFonts w:ascii="Times New Roman" w:eastAsia="Times New Roman" w:hAnsi="Times New Roman"/>
          <w:iCs/>
          <w:color w:val="000000"/>
          <w:lang w:val="es-EC"/>
        </w:rPr>
        <w:t xml:space="preserve">para ello </w:t>
      </w:r>
      <w:r w:rsidR="001159E5" w:rsidRPr="00BF5147">
        <w:rPr>
          <w:rFonts w:ascii="Times New Roman" w:eastAsia="Times New Roman" w:hAnsi="Times New Roman"/>
          <w:iCs/>
          <w:color w:val="000000"/>
          <w:lang w:val="es-EC"/>
        </w:rPr>
        <w:t>se</w:t>
      </w:r>
      <w:bookmarkStart w:id="0" w:name="_Hlk39162456"/>
      <w:r w:rsidR="001159E5" w:rsidRPr="00BF5147">
        <w:rPr>
          <w:rFonts w:ascii="Times New Roman" w:eastAsia="Times New Roman" w:hAnsi="Times New Roman"/>
          <w:iCs/>
          <w:color w:val="000000"/>
          <w:lang w:val="es-EC"/>
        </w:rPr>
        <w:t xml:space="preserve"> </w:t>
      </w:r>
      <w:r w:rsidR="00A64D83" w:rsidRPr="00BF5147">
        <w:rPr>
          <w:rFonts w:ascii="Times New Roman" w:eastAsia="Times New Roman" w:hAnsi="Times New Roman"/>
          <w:iCs/>
          <w:color w:val="000000"/>
          <w:lang w:val="es-EC"/>
        </w:rPr>
        <w:t>está</w:t>
      </w:r>
      <w:r w:rsidR="001159E5" w:rsidRPr="00BF5147">
        <w:rPr>
          <w:rFonts w:ascii="Times New Roman" w:eastAsia="Times New Roman" w:hAnsi="Times New Roman"/>
          <w:iCs/>
          <w:color w:val="000000"/>
          <w:lang w:val="es-EC"/>
        </w:rPr>
        <w:t xml:space="preserve"> trabajando en p</w:t>
      </w:r>
      <w:r w:rsidR="00A64D83" w:rsidRPr="00BF5147">
        <w:rPr>
          <w:rFonts w:ascii="Times New Roman" w:eastAsia="Times New Roman" w:hAnsi="Times New Roman"/>
          <w:iCs/>
          <w:color w:val="000000"/>
          <w:lang w:val="es-EC"/>
        </w:rPr>
        <w:t>r</w:t>
      </w:r>
      <w:r w:rsidR="001159E5" w:rsidRPr="00BF5147">
        <w:rPr>
          <w:rFonts w:ascii="Times New Roman" w:eastAsia="Times New Roman" w:hAnsi="Times New Roman"/>
          <w:iCs/>
          <w:color w:val="000000"/>
          <w:lang w:val="es-EC"/>
        </w:rPr>
        <w:t>o</w:t>
      </w:r>
      <w:r w:rsidR="00A64D83" w:rsidRPr="00BF5147">
        <w:rPr>
          <w:rFonts w:ascii="Times New Roman" w:eastAsia="Times New Roman" w:hAnsi="Times New Roman"/>
          <w:iCs/>
          <w:color w:val="000000"/>
          <w:lang w:val="es-EC"/>
        </w:rPr>
        <w:t>to</w:t>
      </w:r>
      <w:r w:rsidR="001159E5" w:rsidRPr="00BF5147">
        <w:rPr>
          <w:rFonts w:ascii="Times New Roman" w:eastAsia="Times New Roman" w:hAnsi="Times New Roman"/>
          <w:iCs/>
          <w:color w:val="000000"/>
          <w:lang w:val="es-EC"/>
        </w:rPr>
        <w:t xml:space="preserve">colos sectoriales </w:t>
      </w:r>
      <w:r w:rsidR="00435DC6" w:rsidRPr="00BF5147">
        <w:rPr>
          <w:rFonts w:ascii="Times New Roman" w:eastAsia="Times New Roman" w:hAnsi="Times New Roman"/>
          <w:iCs/>
          <w:color w:val="000000"/>
          <w:lang w:val="es-EC"/>
        </w:rPr>
        <w:t xml:space="preserve">a fin de </w:t>
      </w:r>
      <w:r w:rsidR="001159E5" w:rsidRPr="00BF5147">
        <w:rPr>
          <w:rFonts w:ascii="Times New Roman" w:eastAsia="Times New Roman" w:hAnsi="Times New Roman"/>
          <w:iCs/>
          <w:color w:val="000000"/>
          <w:lang w:val="es-EC"/>
        </w:rPr>
        <w:t xml:space="preserve">apoyar a los </w:t>
      </w:r>
      <w:r w:rsidR="00A64D83" w:rsidRPr="00BF5147">
        <w:rPr>
          <w:rFonts w:ascii="Times New Roman" w:eastAsia="Times New Roman" w:hAnsi="Times New Roman"/>
          <w:iCs/>
          <w:color w:val="000000"/>
          <w:lang w:val="es-EC"/>
        </w:rPr>
        <w:t>países</w:t>
      </w:r>
      <w:r w:rsidR="001159E5" w:rsidRPr="00BF5147">
        <w:rPr>
          <w:rFonts w:ascii="Times New Roman" w:eastAsia="Times New Roman" w:hAnsi="Times New Roman"/>
          <w:iCs/>
          <w:color w:val="000000"/>
          <w:lang w:val="es-EC"/>
        </w:rPr>
        <w:t xml:space="preserve"> en estos </w:t>
      </w:r>
      <w:bookmarkEnd w:id="0"/>
      <w:r w:rsidR="00435DC6" w:rsidRPr="00BF5147">
        <w:rPr>
          <w:rFonts w:ascii="Times New Roman" w:eastAsia="Times New Roman" w:hAnsi="Times New Roman"/>
          <w:iCs/>
          <w:color w:val="000000"/>
          <w:lang w:val="es-EC"/>
        </w:rPr>
        <w:t>ámbitos.</w:t>
      </w:r>
      <w:r w:rsidR="00FA79A0" w:rsidRPr="00BF5147">
        <w:rPr>
          <w:rFonts w:ascii="Times New Roman" w:eastAsia="Times New Roman" w:hAnsi="Times New Roman"/>
          <w:iCs/>
          <w:color w:val="000000"/>
          <w:lang w:val="es-EC"/>
        </w:rPr>
        <w:t xml:space="preserve">  </w:t>
      </w:r>
      <w:r w:rsidR="001159E5" w:rsidRPr="00BF5147">
        <w:rPr>
          <w:rFonts w:ascii="Times New Roman" w:eastAsia="Times New Roman" w:hAnsi="Times New Roman"/>
          <w:iCs/>
          <w:color w:val="000000"/>
          <w:lang w:val="es-EC"/>
        </w:rPr>
        <w:t xml:space="preserve">Por </w:t>
      </w:r>
      <w:r w:rsidR="00A64D83" w:rsidRPr="00BF5147">
        <w:rPr>
          <w:rFonts w:ascii="Times New Roman" w:eastAsia="Times New Roman" w:hAnsi="Times New Roman"/>
          <w:iCs/>
          <w:color w:val="000000"/>
          <w:lang w:val="es-EC"/>
        </w:rPr>
        <w:t>último</w:t>
      </w:r>
      <w:r w:rsidR="00FA79A0" w:rsidRPr="00BF5147">
        <w:rPr>
          <w:rFonts w:ascii="Times New Roman" w:eastAsia="Times New Roman" w:hAnsi="Times New Roman"/>
          <w:iCs/>
          <w:color w:val="000000"/>
          <w:lang w:val="es-EC"/>
        </w:rPr>
        <w:t>, resaltó</w:t>
      </w:r>
      <w:r w:rsidR="001159E5" w:rsidRPr="00BF5147">
        <w:rPr>
          <w:rFonts w:ascii="Times New Roman" w:eastAsia="Times New Roman" w:hAnsi="Times New Roman"/>
          <w:iCs/>
          <w:color w:val="000000"/>
          <w:lang w:val="es-EC"/>
        </w:rPr>
        <w:t xml:space="preserve"> la importancia del </w:t>
      </w:r>
      <w:r w:rsidR="00A939FE" w:rsidRPr="00BF5147">
        <w:rPr>
          <w:rFonts w:ascii="Times New Roman" w:eastAsia="Times New Roman" w:hAnsi="Times New Roman"/>
          <w:iCs/>
          <w:color w:val="000000"/>
          <w:lang w:val="es-EC"/>
        </w:rPr>
        <w:t>Diálogo</w:t>
      </w:r>
      <w:r w:rsidR="001159E5" w:rsidRPr="00BF5147">
        <w:rPr>
          <w:rFonts w:ascii="Times New Roman" w:eastAsia="Times New Roman" w:hAnsi="Times New Roman"/>
          <w:iCs/>
          <w:color w:val="000000"/>
          <w:lang w:val="es-EC"/>
        </w:rPr>
        <w:t xml:space="preserve"> Social, donde se est</w:t>
      </w:r>
      <w:r w:rsidR="00FA79A0" w:rsidRPr="00BF5147">
        <w:rPr>
          <w:rFonts w:ascii="Times New Roman" w:eastAsia="Times New Roman" w:hAnsi="Times New Roman"/>
          <w:iCs/>
          <w:color w:val="000000"/>
          <w:lang w:val="es-EC"/>
        </w:rPr>
        <w:t>á</w:t>
      </w:r>
      <w:r w:rsidR="001159E5" w:rsidRPr="00BF5147">
        <w:rPr>
          <w:rFonts w:ascii="Times New Roman" w:eastAsia="Times New Roman" w:hAnsi="Times New Roman"/>
          <w:iCs/>
          <w:color w:val="000000"/>
          <w:lang w:val="es-EC"/>
        </w:rPr>
        <w:t xml:space="preserve"> </w:t>
      </w:r>
      <w:r w:rsidR="00A64D83" w:rsidRPr="00BF5147">
        <w:rPr>
          <w:rFonts w:ascii="Times New Roman" w:eastAsia="Times New Roman" w:hAnsi="Times New Roman"/>
          <w:iCs/>
          <w:color w:val="000000"/>
          <w:lang w:val="es-EC"/>
        </w:rPr>
        <w:t>vinculando</w:t>
      </w:r>
      <w:r w:rsidR="001159E5" w:rsidRPr="00BF5147">
        <w:rPr>
          <w:rFonts w:ascii="Times New Roman" w:eastAsia="Times New Roman" w:hAnsi="Times New Roman"/>
          <w:iCs/>
          <w:color w:val="000000"/>
          <w:lang w:val="es-EC"/>
        </w:rPr>
        <w:t xml:space="preserve"> a </w:t>
      </w:r>
      <w:r w:rsidR="00A64D83" w:rsidRPr="00BF5147">
        <w:rPr>
          <w:rFonts w:ascii="Times New Roman" w:eastAsia="Times New Roman" w:hAnsi="Times New Roman"/>
          <w:iCs/>
          <w:color w:val="000000"/>
          <w:lang w:val="es-EC"/>
        </w:rPr>
        <w:t>empresas</w:t>
      </w:r>
      <w:r w:rsidR="001159E5" w:rsidRPr="00BF5147">
        <w:rPr>
          <w:rFonts w:ascii="Times New Roman" w:eastAsia="Times New Roman" w:hAnsi="Times New Roman"/>
          <w:iCs/>
          <w:color w:val="000000"/>
          <w:lang w:val="es-EC"/>
        </w:rPr>
        <w:t xml:space="preserve"> y </w:t>
      </w:r>
      <w:r w:rsidR="00A939FE" w:rsidRPr="00BF5147">
        <w:rPr>
          <w:rFonts w:ascii="Times New Roman" w:eastAsia="Times New Roman" w:hAnsi="Times New Roman"/>
          <w:iCs/>
          <w:color w:val="000000"/>
          <w:lang w:val="es-EC"/>
        </w:rPr>
        <w:t>trabajadores</w:t>
      </w:r>
      <w:r w:rsidR="001159E5" w:rsidRPr="00BF5147">
        <w:rPr>
          <w:rFonts w:ascii="Times New Roman" w:eastAsia="Times New Roman" w:hAnsi="Times New Roman"/>
          <w:iCs/>
          <w:color w:val="000000"/>
          <w:lang w:val="es-EC"/>
        </w:rPr>
        <w:t xml:space="preserve"> en los </w:t>
      </w:r>
      <w:r w:rsidR="00A939FE" w:rsidRPr="00BF5147">
        <w:rPr>
          <w:rFonts w:ascii="Times New Roman" w:eastAsia="Times New Roman" w:hAnsi="Times New Roman"/>
          <w:iCs/>
          <w:color w:val="000000"/>
          <w:lang w:val="es-EC"/>
        </w:rPr>
        <w:t>espacios</w:t>
      </w:r>
      <w:r w:rsidR="001159E5" w:rsidRPr="00BF5147">
        <w:rPr>
          <w:rFonts w:ascii="Times New Roman" w:eastAsia="Times New Roman" w:hAnsi="Times New Roman"/>
          <w:iCs/>
          <w:color w:val="000000"/>
          <w:lang w:val="es-EC"/>
        </w:rPr>
        <w:t xml:space="preserve"> </w:t>
      </w:r>
      <w:r w:rsidR="00A939FE" w:rsidRPr="00BF5147">
        <w:rPr>
          <w:rFonts w:ascii="Times New Roman" w:eastAsia="Times New Roman" w:hAnsi="Times New Roman"/>
          <w:iCs/>
          <w:color w:val="000000"/>
          <w:lang w:val="es-EC"/>
        </w:rPr>
        <w:t>decisorios</w:t>
      </w:r>
      <w:r w:rsidR="001159E5" w:rsidRPr="00BF5147">
        <w:rPr>
          <w:rFonts w:ascii="Times New Roman" w:eastAsia="Times New Roman" w:hAnsi="Times New Roman"/>
          <w:iCs/>
          <w:color w:val="000000"/>
          <w:lang w:val="es-EC"/>
        </w:rPr>
        <w:t>.</w:t>
      </w:r>
      <w:r w:rsidR="00435DC6" w:rsidRPr="00BF5147">
        <w:rPr>
          <w:rFonts w:ascii="Times New Roman" w:eastAsia="Times New Roman" w:hAnsi="Times New Roman"/>
          <w:iCs/>
          <w:color w:val="000000"/>
          <w:lang w:val="es-EC"/>
        </w:rPr>
        <w:br/>
      </w:r>
    </w:p>
    <w:p w14:paraId="6D08EBE4" w14:textId="15106FC9" w:rsidR="00264484" w:rsidRPr="00BF5147" w:rsidRDefault="00AE3547" w:rsidP="00AC40DA">
      <w:pPr>
        <w:pStyle w:val="ListParagraph"/>
        <w:numPr>
          <w:ilvl w:val="1"/>
          <w:numId w:val="2"/>
        </w:numPr>
        <w:spacing w:before="120" w:after="120" w:line="240" w:lineRule="auto"/>
        <w:jc w:val="both"/>
        <w:rPr>
          <w:rFonts w:ascii="Times New Roman" w:eastAsia="Times New Roman" w:hAnsi="Times New Roman"/>
          <w:iCs/>
          <w:color w:val="000000"/>
          <w:lang w:val="es-EC"/>
        </w:rPr>
      </w:pPr>
      <w:r w:rsidRPr="00BF5147">
        <w:rPr>
          <w:rFonts w:ascii="Times New Roman" w:eastAsia="Times New Roman" w:hAnsi="Times New Roman"/>
          <w:b/>
          <w:bCs/>
          <w:color w:val="000000"/>
          <w:lang w:val="es-EC"/>
        </w:rPr>
        <w:t xml:space="preserve">  </w:t>
      </w:r>
      <w:r w:rsidR="00264484" w:rsidRPr="00BF5147">
        <w:rPr>
          <w:rFonts w:ascii="Times New Roman" w:eastAsia="Times New Roman" w:hAnsi="Times New Roman"/>
          <w:b/>
          <w:bCs/>
          <w:color w:val="000000"/>
          <w:lang w:val="es-EC"/>
        </w:rPr>
        <w:t>Intervención del Programa de Naciones Unidas para el Desarrollo (PNUD)</w:t>
      </w:r>
    </w:p>
    <w:p w14:paraId="7DD88C1B" w14:textId="77777777" w:rsidR="00435DC6" w:rsidRPr="00BF5147" w:rsidRDefault="00435DC6" w:rsidP="00435DC6">
      <w:pPr>
        <w:spacing w:after="0" w:line="240" w:lineRule="auto"/>
        <w:ind w:firstLine="720"/>
        <w:jc w:val="both"/>
        <w:rPr>
          <w:rFonts w:ascii="Times New Roman" w:eastAsia="Times New Roman" w:hAnsi="Times New Roman"/>
          <w:iCs/>
          <w:color w:val="000000"/>
          <w:lang w:val="es-EC"/>
        </w:rPr>
      </w:pPr>
      <w:r w:rsidRPr="00BF5147">
        <w:rPr>
          <w:rFonts w:ascii="Times New Roman" w:eastAsia="MS Mincho" w:hAnsi="Times New Roman"/>
          <w:color w:val="000000"/>
          <w:lang w:val="es-EC"/>
        </w:rPr>
        <w:t>En su intervención el señor</w:t>
      </w:r>
      <w:r w:rsidR="00B74A45" w:rsidRPr="00BF5147">
        <w:rPr>
          <w:rFonts w:ascii="Times New Roman" w:eastAsia="MS Mincho" w:hAnsi="Times New Roman"/>
          <w:color w:val="000000"/>
          <w:lang w:val="es-EC"/>
        </w:rPr>
        <w:t xml:space="preserve"> </w:t>
      </w:r>
      <w:r w:rsidR="00AE3547" w:rsidRPr="00BF5147">
        <w:rPr>
          <w:rFonts w:ascii="Times New Roman" w:eastAsia="MS Mincho" w:hAnsi="Times New Roman"/>
          <w:color w:val="000000"/>
          <w:lang w:val="es-EC"/>
        </w:rPr>
        <w:t>Luis Felipe L</w:t>
      </w:r>
      <w:r w:rsidR="00FA79A0" w:rsidRPr="00BF5147">
        <w:rPr>
          <w:rFonts w:ascii="Times New Roman" w:eastAsia="MS Mincho" w:hAnsi="Times New Roman"/>
          <w:color w:val="000000"/>
          <w:lang w:val="es-EC"/>
        </w:rPr>
        <w:t>ó</w:t>
      </w:r>
      <w:r w:rsidR="00AE3547" w:rsidRPr="00BF5147">
        <w:rPr>
          <w:rFonts w:ascii="Times New Roman" w:eastAsia="MS Mincho" w:hAnsi="Times New Roman"/>
          <w:color w:val="000000"/>
          <w:lang w:val="es-EC"/>
        </w:rPr>
        <w:t>pez Calva</w:t>
      </w:r>
      <w:r w:rsidR="00B74A45" w:rsidRPr="00BF5147">
        <w:rPr>
          <w:rFonts w:ascii="Times New Roman" w:eastAsia="MS Mincho" w:hAnsi="Times New Roman"/>
          <w:color w:val="000000"/>
          <w:lang w:val="es-EC"/>
        </w:rPr>
        <w:t xml:space="preserve">, Director </w:t>
      </w:r>
      <w:r w:rsidR="00FA79A0" w:rsidRPr="00BF5147">
        <w:rPr>
          <w:rFonts w:ascii="Times New Roman" w:eastAsia="MS Mincho" w:hAnsi="Times New Roman"/>
          <w:color w:val="000000"/>
          <w:lang w:val="es-EC"/>
        </w:rPr>
        <w:t>R</w:t>
      </w:r>
      <w:r w:rsidR="00B74A45" w:rsidRPr="00BF5147">
        <w:rPr>
          <w:rFonts w:ascii="Times New Roman" w:eastAsia="MS Mincho" w:hAnsi="Times New Roman"/>
          <w:color w:val="000000"/>
          <w:lang w:val="es-EC"/>
        </w:rPr>
        <w:t xml:space="preserve">egional para </w:t>
      </w:r>
      <w:r w:rsidR="00FA79A0" w:rsidRPr="00BF5147">
        <w:rPr>
          <w:rFonts w:ascii="Times New Roman" w:eastAsia="MS Mincho" w:hAnsi="Times New Roman"/>
          <w:color w:val="000000"/>
          <w:lang w:val="es-EC"/>
        </w:rPr>
        <w:t>América L</w:t>
      </w:r>
      <w:r w:rsidR="00B74A45" w:rsidRPr="00BF5147">
        <w:rPr>
          <w:rFonts w:ascii="Times New Roman" w:eastAsia="MS Mincho" w:hAnsi="Times New Roman"/>
          <w:color w:val="000000"/>
          <w:lang w:val="es-EC"/>
        </w:rPr>
        <w:t>atina y el Caribe, mencion</w:t>
      </w:r>
      <w:r w:rsidR="00FA79A0" w:rsidRPr="00BF5147">
        <w:rPr>
          <w:rFonts w:ascii="Times New Roman" w:eastAsia="MS Mincho" w:hAnsi="Times New Roman"/>
          <w:color w:val="000000"/>
          <w:lang w:val="es-EC"/>
        </w:rPr>
        <w:t>ó</w:t>
      </w:r>
      <w:r w:rsidR="00B74A45" w:rsidRPr="00BF5147">
        <w:rPr>
          <w:rFonts w:ascii="Times New Roman" w:eastAsia="MS Mincho" w:hAnsi="Times New Roman"/>
          <w:color w:val="000000"/>
          <w:lang w:val="es-EC"/>
        </w:rPr>
        <w:t xml:space="preserve"> que  la contribución del PNUD a lo</w:t>
      </w:r>
      <w:r w:rsidR="00FA79A0" w:rsidRPr="00BF5147">
        <w:rPr>
          <w:rFonts w:ascii="Times New Roman" w:eastAsia="MS Mincho" w:hAnsi="Times New Roman"/>
          <w:color w:val="000000"/>
          <w:lang w:val="es-EC"/>
        </w:rPr>
        <w:t>s</w:t>
      </w:r>
      <w:r w:rsidR="00B74A45" w:rsidRPr="00BF5147">
        <w:rPr>
          <w:rFonts w:ascii="Times New Roman" w:eastAsia="MS Mincho" w:hAnsi="Times New Roman"/>
          <w:color w:val="000000"/>
          <w:lang w:val="es-EC"/>
        </w:rPr>
        <w:t xml:space="preserve"> países </w:t>
      </w:r>
      <w:r w:rsidR="00B74A45" w:rsidRPr="00BF5147">
        <w:rPr>
          <w:rFonts w:ascii="Times New Roman" w:eastAsia="Times New Roman" w:hAnsi="Times New Roman"/>
          <w:iCs/>
          <w:color w:val="000000"/>
          <w:lang w:val="es-EC"/>
        </w:rPr>
        <w:t>se centra en</w:t>
      </w:r>
      <w:r w:rsidR="00A939FE" w:rsidRPr="00BF5147">
        <w:rPr>
          <w:rFonts w:ascii="Times New Roman" w:eastAsia="Times New Roman" w:hAnsi="Times New Roman"/>
          <w:iCs/>
          <w:color w:val="000000"/>
          <w:lang w:val="es-EC"/>
        </w:rPr>
        <w:t xml:space="preserve"> insumos analíticos, </w:t>
      </w:r>
      <w:r w:rsidR="004D0EE4" w:rsidRPr="00BF5147">
        <w:rPr>
          <w:rFonts w:ascii="Times New Roman" w:eastAsia="Times New Roman" w:hAnsi="Times New Roman"/>
          <w:iCs/>
          <w:color w:val="000000"/>
          <w:lang w:val="es-EC"/>
        </w:rPr>
        <w:t>así</w:t>
      </w:r>
      <w:r w:rsidR="00A939FE" w:rsidRPr="00BF5147">
        <w:rPr>
          <w:rFonts w:ascii="Times New Roman" w:eastAsia="Times New Roman" w:hAnsi="Times New Roman"/>
          <w:iCs/>
          <w:color w:val="000000"/>
          <w:lang w:val="es-EC"/>
        </w:rPr>
        <w:t xml:space="preserve"> como apoyos operacionales en las salas de situación, apoyo a la implementación de recursos de la cooperación internaci</w:t>
      </w:r>
      <w:r w:rsidR="00506528" w:rsidRPr="00BF5147">
        <w:rPr>
          <w:rFonts w:ascii="Times New Roman" w:eastAsia="Times New Roman" w:hAnsi="Times New Roman"/>
          <w:iCs/>
          <w:color w:val="000000"/>
          <w:lang w:val="es-EC"/>
        </w:rPr>
        <w:t>onal</w:t>
      </w:r>
      <w:r w:rsidR="00FA79A0" w:rsidRPr="00BF5147">
        <w:rPr>
          <w:rFonts w:ascii="Times New Roman" w:eastAsia="Times New Roman" w:hAnsi="Times New Roman"/>
          <w:iCs/>
          <w:color w:val="000000"/>
          <w:lang w:val="es-EC"/>
        </w:rPr>
        <w:t xml:space="preserve">. Asimismo, </w:t>
      </w:r>
      <w:r w:rsidR="00506528" w:rsidRPr="00BF5147">
        <w:rPr>
          <w:rFonts w:ascii="Times New Roman" w:eastAsia="Times New Roman" w:hAnsi="Times New Roman"/>
          <w:iCs/>
          <w:color w:val="000000"/>
          <w:lang w:val="es-EC"/>
        </w:rPr>
        <w:t xml:space="preserve">puso a disposición un </w:t>
      </w:r>
      <w:r w:rsidR="00A64D83" w:rsidRPr="00BF5147">
        <w:rPr>
          <w:rFonts w:ascii="Times New Roman" w:eastAsia="Times New Roman" w:hAnsi="Times New Roman"/>
          <w:i/>
          <w:iCs/>
          <w:color w:val="000000"/>
          <w:lang w:val="es-EC"/>
        </w:rPr>
        <w:t>F</w:t>
      </w:r>
      <w:r w:rsidR="00506528" w:rsidRPr="00BF5147">
        <w:rPr>
          <w:rFonts w:ascii="Times New Roman" w:eastAsia="Times New Roman" w:hAnsi="Times New Roman"/>
          <w:i/>
          <w:iCs/>
          <w:color w:val="000000"/>
          <w:lang w:val="es-EC"/>
        </w:rPr>
        <w:t>acility</w:t>
      </w:r>
      <w:r w:rsidR="00506528" w:rsidRPr="00BF5147">
        <w:rPr>
          <w:rFonts w:ascii="Times New Roman" w:eastAsia="Times New Roman" w:hAnsi="Times New Roman"/>
          <w:iCs/>
          <w:color w:val="000000"/>
          <w:lang w:val="es-EC"/>
        </w:rPr>
        <w:t xml:space="preserve"> que </w:t>
      </w:r>
      <w:r w:rsidR="00B74A45" w:rsidRPr="00BF5147">
        <w:rPr>
          <w:rFonts w:ascii="Times New Roman" w:eastAsia="Times New Roman" w:hAnsi="Times New Roman"/>
          <w:iCs/>
          <w:color w:val="000000"/>
          <w:lang w:val="es-EC"/>
        </w:rPr>
        <w:t>está</w:t>
      </w:r>
      <w:r w:rsidR="00506528" w:rsidRPr="00BF5147">
        <w:rPr>
          <w:rFonts w:ascii="Times New Roman" w:eastAsia="Times New Roman" w:hAnsi="Times New Roman"/>
          <w:iCs/>
          <w:color w:val="000000"/>
          <w:lang w:val="es-EC"/>
        </w:rPr>
        <w:t xml:space="preserve"> apoyando a 20 </w:t>
      </w:r>
      <w:r w:rsidR="004D0EE4" w:rsidRPr="00BF5147">
        <w:rPr>
          <w:rFonts w:ascii="Times New Roman" w:eastAsia="Times New Roman" w:hAnsi="Times New Roman"/>
          <w:iCs/>
          <w:color w:val="000000"/>
          <w:lang w:val="es-EC"/>
        </w:rPr>
        <w:t>países</w:t>
      </w:r>
      <w:r w:rsidR="00506528" w:rsidRPr="00BF5147">
        <w:rPr>
          <w:rFonts w:ascii="Times New Roman" w:eastAsia="Times New Roman" w:hAnsi="Times New Roman"/>
          <w:iCs/>
          <w:color w:val="000000"/>
          <w:lang w:val="es-EC"/>
        </w:rPr>
        <w:t xml:space="preserve"> de la </w:t>
      </w:r>
      <w:r w:rsidR="004D0EE4" w:rsidRPr="00BF5147">
        <w:rPr>
          <w:rFonts w:ascii="Times New Roman" w:eastAsia="Times New Roman" w:hAnsi="Times New Roman"/>
          <w:iCs/>
          <w:color w:val="000000"/>
          <w:lang w:val="es-EC"/>
        </w:rPr>
        <w:t>región</w:t>
      </w:r>
      <w:r w:rsidR="00506528" w:rsidRPr="00BF5147">
        <w:rPr>
          <w:rFonts w:ascii="Times New Roman" w:eastAsia="Times New Roman" w:hAnsi="Times New Roman"/>
          <w:iCs/>
          <w:color w:val="000000"/>
          <w:lang w:val="es-EC"/>
        </w:rPr>
        <w:t>.</w:t>
      </w:r>
    </w:p>
    <w:p w14:paraId="725D57C1" w14:textId="7783F57F" w:rsidR="00506528" w:rsidRPr="00BF5147" w:rsidRDefault="00FA79A0" w:rsidP="00435DC6">
      <w:pPr>
        <w:spacing w:after="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 xml:space="preserve">Se lanzó </w:t>
      </w:r>
      <w:r w:rsidR="00506528" w:rsidRPr="00BF5147">
        <w:rPr>
          <w:rFonts w:ascii="Times New Roman" w:eastAsia="Times New Roman" w:hAnsi="Times New Roman"/>
          <w:iCs/>
          <w:color w:val="000000"/>
          <w:lang w:val="es-EC"/>
        </w:rPr>
        <w:t>igualmente</w:t>
      </w:r>
      <w:r w:rsidRPr="00BF5147">
        <w:rPr>
          <w:rFonts w:ascii="Times New Roman" w:eastAsia="Times New Roman" w:hAnsi="Times New Roman"/>
          <w:iCs/>
          <w:color w:val="000000"/>
          <w:lang w:val="es-EC"/>
        </w:rPr>
        <w:t>, el d</w:t>
      </w:r>
      <w:r w:rsidR="00506528" w:rsidRPr="00BF5147">
        <w:rPr>
          <w:rFonts w:ascii="Times New Roman" w:eastAsia="Times New Roman" w:hAnsi="Times New Roman"/>
          <w:iCs/>
          <w:color w:val="000000"/>
          <w:lang w:val="es-EC"/>
        </w:rPr>
        <w:t>ocumento del</w:t>
      </w:r>
      <w:r w:rsidR="00066133" w:rsidRPr="00BF5147">
        <w:rPr>
          <w:rFonts w:ascii="Times New Roman" w:eastAsia="Times New Roman" w:hAnsi="Times New Roman"/>
          <w:iCs/>
          <w:color w:val="000000"/>
          <w:lang w:val="es-EC"/>
        </w:rPr>
        <w:t xml:space="preserve"> </w:t>
      </w:r>
      <w:r w:rsidR="00AE3547" w:rsidRPr="00BF5147">
        <w:rPr>
          <w:rFonts w:ascii="Times New Roman" w:eastAsia="Times New Roman" w:hAnsi="Times New Roman"/>
          <w:iCs/>
          <w:color w:val="000000"/>
          <w:lang w:val="es-EC"/>
        </w:rPr>
        <w:t>S</w:t>
      </w:r>
      <w:r w:rsidR="00066133" w:rsidRPr="00BF5147">
        <w:rPr>
          <w:rFonts w:ascii="Times New Roman" w:eastAsia="Times New Roman" w:hAnsi="Times New Roman"/>
          <w:iCs/>
          <w:color w:val="000000"/>
          <w:lang w:val="es-EC"/>
        </w:rPr>
        <w:t>istemas de Naciones Un</w:t>
      </w:r>
      <w:r w:rsidR="004D0EE4" w:rsidRPr="00BF5147">
        <w:rPr>
          <w:rFonts w:ascii="Times New Roman" w:eastAsia="Times New Roman" w:hAnsi="Times New Roman"/>
          <w:iCs/>
          <w:color w:val="000000"/>
          <w:lang w:val="es-EC"/>
        </w:rPr>
        <w:t>ida</w:t>
      </w:r>
      <w:r w:rsidR="00066133" w:rsidRPr="00BF5147">
        <w:rPr>
          <w:rFonts w:ascii="Times New Roman" w:eastAsia="Times New Roman" w:hAnsi="Times New Roman"/>
          <w:iCs/>
          <w:color w:val="000000"/>
          <w:lang w:val="es-EC"/>
        </w:rPr>
        <w:t>s</w:t>
      </w:r>
      <w:r w:rsidR="00506528" w:rsidRPr="00BF5147">
        <w:rPr>
          <w:rFonts w:ascii="Times New Roman" w:eastAsia="Times New Roman" w:hAnsi="Times New Roman"/>
          <w:iCs/>
          <w:color w:val="000000"/>
          <w:lang w:val="es-EC"/>
        </w:rPr>
        <w:t xml:space="preserve"> sobre recuperación socioeconómica, donde se encarga al </w:t>
      </w:r>
      <w:r w:rsidR="00C10595" w:rsidRPr="00BF5147">
        <w:rPr>
          <w:rFonts w:ascii="Times New Roman" w:eastAsia="Times New Roman" w:hAnsi="Times New Roman"/>
          <w:iCs/>
          <w:color w:val="000000"/>
          <w:lang w:val="es-EC"/>
        </w:rPr>
        <w:t>PNUD</w:t>
      </w:r>
      <w:r w:rsidR="00506528" w:rsidRPr="00BF5147">
        <w:rPr>
          <w:rFonts w:ascii="Times New Roman" w:eastAsia="Times New Roman" w:hAnsi="Times New Roman"/>
          <w:iCs/>
          <w:color w:val="000000"/>
          <w:lang w:val="es-EC"/>
        </w:rPr>
        <w:t xml:space="preserve"> </w:t>
      </w:r>
      <w:r w:rsidRPr="00BF5147">
        <w:rPr>
          <w:rFonts w:ascii="Times New Roman" w:eastAsia="Times New Roman" w:hAnsi="Times New Roman"/>
          <w:iCs/>
          <w:color w:val="000000"/>
          <w:lang w:val="es-EC"/>
        </w:rPr>
        <w:t>e</w:t>
      </w:r>
      <w:r w:rsidR="00506528" w:rsidRPr="00BF5147">
        <w:rPr>
          <w:rFonts w:ascii="Times New Roman" w:eastAsia="Times New Roman" w:hAnsi="Times New Roman"/>
          <w:iCs/>
          <w:color w:val="000000"/>
          <w:lang w:val="es-EC"/>
        </w:rPr>
        <w:t>l liderazgo técnico de los equipos de país.</w:t>
      </w:r>
    </w:p>
    <w:p w14:paraId="0DA62973" w14:textId="2619FBD8" w:rsidR="00506528" w:rsidRPr="00BF5147" w:rsidRDefault="00506528" w:rsidP="00FA79A0">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 xml:space="preserve">Los escenarios económicos </w:t>
      </w:r>
      <w:r w:rsidR="00B414B5" w:rsidRPr="00BF5147">
        <w:rPr>
          <w:rFonts w:ascii="Times New Roman" w:eastAsia="Times New Roman" w:hAnsi="Times New Roman"/>
          <w:iCs/>
          <w:color w:val="000000"/>
          <w:lang w:val="es-EC"/>
        </w:rPr>
        <w:t>están</w:t>
      </w:r>
      <w:r w:rsidRPr="00BF5147">
        <w:rPr>
          <w:rFonts w:ascii="Times New Roman" w:eastAsia="Times New Roman" w:hAnsi="Times New Roman"/>
          <w:iCs/>
          <w:color w:val="000000"/>
          <w:lang w:val="es-EC"/>
        </w:rPr>
        <w:t xml:space="preserve"> determinados por la dinámica epidemiológica, lo cual </w:t>
      </w:r>
      <w:r w:rsidR="00B414B5" w:rsidRPr="00BF5147">
        <w:rPr>
          <w:rFonts w:ascii="Times New Roman" w:eastAsia="Times New Roman" w:hAnsi="Times New Roman"/>
          <w:iCs/>
          <w:color w:val="000000"/>
          <w:lang w:val="es-EC"/>
        </w:rPr>
        <w:t>requiere</w:t>
      </w:r>
      <w:r w:rsidRPr="00BF5147">
        <w:rPr>
          <w:rFonts w:ascii="Times New Roman" w:eastAsia="Times New Roman" w:hAnsi="Times New Roman"/>
          <w:iCs/>
          <w:color w:val="000000"/>
          <w:lang w:val="es-EC"/>
        </w:rPr>
        <w:t xml:space="preserve"> de respuesta inno</w:t>
      </w:r>
      <w:r w:rsidR="00B414B5" w:rsidRPr="00BF5147">
        <w:rPr>
          <w:rFonts w:ascii="Times New Roman" w:eastAsia="Times New Roman" w:hAnsi="Times New Roman"/>
          <w:iCs/>
          <w:color w:val="000000"/>
          <w:lang w:val="es-EC"/>
        </w:rPr>
        <w:t>v</w:t>
      </w:r>
      <w:r w:rsidRPr="00BF5147">
        <w:rPr>
          <w:rFonts w:ascii="Times New Roman" w:eastAsia="Times New Roman" w:hAnsi="Times New Roman"/>
          <w:iCs/>
          <w:color w:val="000000"/>
          <w:lang w:val="es-EC"/>
        </w:rPr>
        <w:t xml:space="preserve">adoras, </w:t>
      </w:r>
      <w:r w:rsidR="00B414B5" w:rsidRPr="00BF5147">
        <w:rPr>
          <w:rFonts w:ascii="Times New Roman" w:eastAsia="Times New Roman" w:hAnsi="Times New Roman"/>
          <w:iCs/>
          <w:color w:val="000000"/>
          <w:lang w:val="es-EC"/>
        </w:rPr>
        <w:t>resaltando</w:t>
      </w:r>
      <w:r w:rsidRPr="00BF5147">
        <w:rPr>
          <w:rFonts w:ascii="Times New Roman" w:eastAsia="Times New Roman" w:hAnsi="Times New Roman"/>
          <w:iCs/>
          <w:color w:val="000000"/>
          <w:lang w:val="es-EC"/>
        </w:rPr>
        <w:t xml:space="preserve"> la necesidad de trabajar interdisciplinariamente. </w:t>
      </w:r>
    </w:p>
    <w:p w14:paraId="6A84BA86" w14:textId="3EFD1677" w:rsidR="00264484" w:rsidRPr="00BF5147" w:rsidRDefault="005F0FA5" w:rsidP="00435DC6">
      <w:pPr>
        <w:spacing w:before="120" w:after="120" w:line="240" w:lineRule="auto"/>
        <w:ind w:firstLine="720"/>
        <w:jc w:val="both"/>
        <w:rPr>
          <w:rFonts w:ascii="Times New Roman" w:eastAsia="Times New Roman" w:hAnsi="Times New Roman"/>
          <w:iCs/>
          <w:color w:val="000000"/>
          <w:lang w:val="es-EC"/>
        </w:rPr>
      </w:pPr>
      <w:bookmarkStart w:id="1" w:name="_Hlk39164219"/>
      <w:r w:rsidRPr="00BF5147">
        <w:rPr>
          <w:rFonts w:ascii="Times New Roman" w:eastAsia="Times New Roman" w:hAnsi="Times New Roman"/>
          <w:iCs/>
          <w:color w:val="000000"/>
          <w:lang w:val="es-EC"/>
        </w:rPr>
        <w:t xml:space="preserve">Por </w:t>
      </w:r>
      <w:r w:rsidR="00B414B5" w:rsidRPr="00BF5147">
        <w:rPr>
          <w:rFonts w:ascii="Times New Roman" w:eastAsia="Times New Roman" w:hAnsi="Times New Roman"/>
          <w:iCs/>
          <w:color w:val="000000"/>
          <w:lang w:val="es-EC"/>
        </w:rPr>
        <w:t>último</w:t>
      </w:r>
      <w:r w:rsidR="00FA79A0" w:rsidRPr="00BF5147">
        <w:rPr>
          <w:rFonts w:ascii="Times New Roman" w:eastAsia="Times New Roman" w:hAnsi="Times New Roman"/>
          <w:iCs/>
          <w:color w:val="000000"/>
          <w:lang w:val="es-EC"/>
        </w:rPr>
        <w:t>, mencionó</w:t>
      </w:r>
      <w:r w:rsidRPr="00BF5147">
        <w:rPr>
          <w:rFonts w:ascii="Times New Roman" w:eastAsia="Times New Roman" w:hAnsi="Times New Roman"/>
          <w:iCs/>
          <w:color w:val="000000"/>
          <w:lang w:val="es-EC"/>
        </w:rPr>
        <w:t xml:space="preserve"> que esta crisis es una oportunidad para </w:t>
      </w:r>
      <w:r w:rsidR="00B414B5" w:rsidRPr="00BF5147">
        <w:rPr>
          <w:rFonts w:ascii="Times New Roman" w:eastAsia="Times New Roman" w:hAnsi="Times New Roman"/>
          <w:iCs/>
          <w:color w:val="000000"/>
          <w:lang w:val="es-EC"/>
        </w:rPr>
        <w:t>repensar</w:t>
      </w:r>
      <w:r w:rsidRPr="00BF5147">
        <w:rPr>
          <w:rFonts w:ascii="Times New Roman" w:eastAsia="Times New Roman" w:hAnsi="Times New Roman"/>
          <w:iCs/>
          <w:color w:val="000000"/>
          <w:lang w:val="es-EC"/>
        </w:rPr>
        <w:t xml:space="preserve"> la credibilidad en los gobiernos, pero debe insistirse en que no se debiliten los controles democráticos en el proceso</w:t>
      </w:r>
      <w:bookmarkEnd w:id="1"/>
      <w:r w:rsidR="00FA79A0" w:rsidRPr="00BF5147">
        <w:rPr>
          <w:rFonts w:ascii="Times New Roman" w:eastAsia="Times New Roman" w:hAnsi="Times New Roman"/>
          <w:iCs/>
          <w:color w:val="000000"/>
          <w:lang w:val="es-EC"/>
        </w:rPr>
        <w:t>, e invocó</w:t>
      </w:r>
      <w:r w:rsidRPr="00BF5147">
        <w:rPr>
          <w:rFonts w:ascii="Times New Roman" w:eastAsia="Times New Roman" w:hAnsi="Times New Roman"/>
          <w:iCs/>
          <w:color w:val="000000"/>
          <w:lang w:val="es-EC"/>
        </w:rPr>
        <w:t xml:space="preserve"> </w:t>
      </w:r>
      <w:r w:rsidR="00B414B5" w:rsidRPr="00BF5147">
        <w:rPr>
          <w:rFonts w:ascii="Times New Roman" w:eastAsia="Times New Roman" w:hAnsi="Times New Roman"/>
          <w:iCs/>
          <w:color w:val="000000"/>
          <w:lang w:val="es-EC"/>
        </w:rPr>
        <w:t>insistir</w:t>
      </w:r>
      <w:r w:rsidRPr="00BF5147">
        <w:rPr>
          <w:rFonts w:ascii="Times New Roman" w:eastAsia="Times New Roman" w:hAnsi="Times New Roman"/>
          <w:iCs/>
          <w:color w:val="000000"/>
          <w:lang w:val="es-EC"/>
        </w:rPr>
        <w:t xml:space="preserve"> en la participación </w:t>
      </w:r>
      <w:r w:rsidR="00B74A45" w:rsidRPr="00BF5147">
        <w:rPr>
          <w:rFonts w:ascii="Times New Roman" w:eastAsia="Times New Roman" w:hAnsi="Times New Roman"/>
          <w:iCs/>
          <w:color w:val="000000"/>
          <w:lang w:val="es-EC"/>
        </w:rPr>
        <w:t>social</w:t>
      </w:r>
      <w:r w:rsidRPr="00BF5147">
        <w:rPr>
          <w:rFonts w:ascii="Times New Roman" w:eastAsia="Times New Roman" w:hAnsi="Times New Roman"/>
          <w:iCs/>
          <w:color w:val="000000"/>
          <w:lang w:val="es-EC"/>
        </w:rPr>
        <w:t xml:space="preserve"> y en el co</w:t>
      </w:r>
      <w:r w:rsidR="00066133" w:rsidRPr="00BF5147">
        <w:rPr>
          <w:rFonts w:ascii="Times New Roman" w:eastAsia="Times New Roman" w:hAnsi="Times New Roman"/>
          <w:iCs/>
          <w:color w:val="000000"/>
          <w:lang w:val="es-EC"/>
        </w:rPr>
        <w:t xml:space="preserve">nsenso </w:t>
      </w:r>
      <w:r w:rsidRPr="00BF5147">
        <w:rPr>
          <w:rFonts w:ascii="Times New Roman" w:eastAsia="Times New Roman" w:hAnsi="Times New Roman"/>
          <w:iCs/>
          <w:color w:val="000000"/>
          <w:lang w:val="es-EC"/>
        </w:rPr>
        <w:t xml:space="preserve"> de las políticas de salida. </w:t>
      </w:r>
    </w:p>
    <w:p w14:paraId="2DC0EB93" w14:textId="210A9C8F" w:rsidR="00264484" w:rsidRPr="00BF5147" w:rsidRDefault="00AC69E4" w:rsidP="00287F22">
      <w:pPr>
        <w:spacing w:before="240" w:after="120" w:line="240" w:lineRule="auto"/>
        <w:ind w:left="720"/>
        <w:jc w:val="both"/>
        <w:rPr>
          <w:rFonts w:ascii="Times New Roman" w:eastAsia="Times New Roman" w:hAnsi="Times New Roman"/>
          <w:b/>
          <w:bCs/>
          <w:iCs/>
          <w:color w:val="000000"/>
          <w:lang w:val="es-EC"/>
        </w:rPr>
      </w:pPr>
      <w:r w:rsidRPr="00BF5147">
        <w:rPr>
          <w:rFonts w:ascii="Times New Roman" w:eastAsia="Times New Roman" w:hAnsi="Times New Roman"/>
          <w:b/>
          <w:bCs/>
          <w:iCs/>
          <w:color w:val="000000"/>
          <w:lang w:val="es-EC"/>
        </w:rPr>
        <w:t>4.10</w:t>
      </w:r>
      <w:r w:rsidR="00AE3547" w:rsidRPr="00BF5147">
        <w:rPr>
          <w:rFonts w:ascii="Times New Roman" w:eastAsia="Times New Roman" w:hAnsi="Times New Roman"/>
          <w:b/>
          <w:bCs/>
          <w:iCs/>
          <w:color w:val="000000"/>
          <w:lang w:val="es-EC"/>
        </w:rPr>
        <w:t xml:space="preserve">        </w:t>
      </w:r>
      <w:r w:rsidR="00264484" w:rsidRPr="00BF5147">
        <w:rPr>
          <w:rFonts w:ascii="Times New Roman" w:eastAsia="Times New Roman" w:hAnsi="Times New Roman"/>
          <w:b/>
          <w:bCs/>
          <w:iCs/>
          <w:color w:val="000000"/>
          <w:lang w:val="es-EC"/>
        </w:rPr>
        <w:t>Intervención del Banco Interamericano de Desarrollo (BID)</w:t>
      </w:r>
    </w:p>
    <w:p w14:paraId="6C1F5B97" w14:textId="4E5C11BF" w:rsidR="00B414B5" w:rsidRPr="00BF5147" w:rsidRDefault="00435DC6" w:rsidP="00FA79A0">
      <w:pPr>
        <w:spacing w:before="240" w:after="60" w:line="240" w:lineRule="auto"/>
        <w:ind w:firstLine="720"/>
        <w:jc w:val="both"/>
        <w:outlineLvl w:val="1"/>
        <w:rPr>
          <w:rFonts w:ascii="Times New Roman" w:eastAsia="Times New Roman" w:hAnsi="Times New Roman"/>
          <w:iCs/>
          <w:color w:val="000000"/>
          <w:lang w:val="es-EC"/>
        </w:rPr>
      </w:pPr>
      <w:r w:rsidRPr="00BF5147">
        <w:rPr>
          <w:rFonts w:ascii="Times New Roman" w:eastAsia="SimSun" w:hAnsi="Times New Roman"/>
          <w:color w:val="000000"/>
          <w:lang w:val="es-EC"/>
        </w:rPr>
        <w:t>El señor</w:t>
      </w:r>
      <w:r w:rsidR="00937DA8" w:rsidRPr="00BF5147">
        <w:rPr>
          <w:rFonts w:ascii="Times New Roman" w:eastAsia="SimSun" w:hAnsi="Times New Roman"/>
          <w:color w:val="000000"/>
          <w:lang w:val="es-EC"/>
        </w:rPr>
        <w:t xml:space="preserve"> Fabrizio Opertti, Gerente del Sector de Integración y Comercio del BID, sostuvo en la </w:t>
      </w:r>
      <w:r w:rsidR="00B414B5" w:rsidRPr="00BF5147">
        <w:rPr>
          <w:rFonts w:ascii="Times New Roman" w:eastAsia="Times New Roman" w:hAnsi="Times New Roman"/>
          <w:iCs/>
          <w:color w:val="000000"/>
          <w:lang w:val="es-EC"/>
        </w:rPr>
        <w:t xml:space="preserve"> necesidad de afianzar el multilateralismo y en la alienació</w:t>
      </w:r>
      <w:r w:rsidRPr="00BF5147">
        <w:rPr>
          <w:rFonts w:ascii="Times New Roman" w:eastAsia="Times New Roman" w:hAnsi="Times New Roman"/>
          <w:iCs/>
          <w:color w:val="000000"/>
          <w:lang w:val="es-EC"/>
        </w:rPr>
        <w:t xml:space="preserve">n de las intervenciones. El BID, indicó, </w:t>
      </w:r>
      <w:r w:rsidR="00B414B5" w:rsidRPr="00BF5147">
        <w:rPr>
          <w:rFonts w:ascii="Times New Roman" w:eastAsia="Times New Roman" w:hAnsi="Times New Roman"/>
          <w:iCs/>
          <w:color w:val="000000"/>
          <w:lang w:val="es-EC"/>
        </w:rPr>
        <w:t xml:space="preserve">ha concentrado </w:t>
      </w:r>
      <w:r w:rsidR="00937DA8" w:rsidRPr="00BF5147">
        <w:rPr>
          <w:rFonts w:ascii="Times New Roman" w:eastAsia="Times New Roman" w:hAnsi="Times New Roman"/>
          <w:iCs/>
          <w:color w:val="000000"/>
          <w:lang w:val="es-EC"/>
        </w:rPr>
        <w:t>su respuesta</w:t>
      </w:r>
      <w:r w:rsidR="00B414B5" w:rsidRPr="00BF5147">
        <w:rPr>
          <w:rFonts w:ascii="Times New Roman" w:eastAsia="Times New Roman" w:hAnsi="Times New Roman"/>
          <w:iCs/>
          <w:color w:val="000000"/>
          <w:lang w:val="es-EC"/>
        </w:rPr>
        <w:t xml:space="preserve"> en cuatro líneas fundamentales: respuesta sanitaria, apoyo a las poblaciones vulnerables, defensa del tejido productivo y apoyo a las políticas fiscales.</w:t>
      </w:r>
    </w:p>
    <w:p w14:paraId="7A9BA68F" w14:textId="50A7BD15" w:rsidR="00066133" w:rsidRDefault="00FA79A0" w:rsidP="00937DA8">
      <w:pPr>
        <w:spacing w:after="0" w:line="240" w:lineRule="auto"/>
        <w:ind w:left="720"/>
        <w:jc w:val="both"/>
        <w:rPr>
          <w:rFonts w:ascii="Times New Roman" w:eastAsia="SimSun" w:hAnsi="Times New Roman"/>
          <w:lang w:val="es-EC" w:eastAsia="zh-CN"/>
        </w:rPr>
      </w:pPr>
      <w:r w:rsidRPr="004D1ADF">
        <w:rPr>
          <w:rFonts w:ascii="Times New Roman" w:eastAsia="SimSun" w:hAnsi="Times New Roman"/>
          <w:lang w:val="es-EC" w:eastAsia="zh-CN"/>
        </w:rPr>
        <w:t>Hizo</w:t>
      </w:r>
      <w:r w:rsidR="00010265" w:rsidRPr="004D1ADF">
        <w:rPr>
          <w:rFonts w:ascii="Times New Roman" w:eastAsia="SimSun" w:hAnsi="Times New Roman"/>
          <w:lang w:val="es-EC" w:eastAsia="zh-CN"/>
        </w:rPr>
        <w:t xml:space="preserve"> </w:t>
      </w:r>
      <w:r w:rsidR="00066133" w:rsidRPr="004D1ADF">
        <w:rPr>
          <w:rFonts w:ascii="Times New Roman" w:eastAsia="SimSun" w:hAnsi="Times New Roman"/>
          <w:lang w:val="es-EC" w:eastAsia="zh-CN"/>
        </w:rPr>
        <w:t>referencia a tres p</w:t>
      </w:r>
      <w:r w:rsidR="00435DC6" w:rsidRPr="004D1ADF">
        <w:rPr>
          <w:rFonts w:ascii="Times New Roman" w:eastAsia="SimSun" w:hAnsi="Times New Roman"/>
          <w:lang w:val="es-EC" w:eastAsia="zh-CN"/>
        </w:rPr>
        <w:t xml:space="preserve">ublicaciones recientes del BID: </w:t>
      </w:r>
    </w:p>
    <w:p w14:paraId="6EA1A986" w14:textId="77777777" w:rsidR="00A93A5B" w:rsidRPr="004D1ADF" w:rsidRDefault="00A93A5B" w:rsidP="00937DA8">
      <w:pPr>
        <w:spacing w:after="0" w:line="240" w:lineRule="auto"/>
        <w:ind w:left="720"/>
        <w:jc w:val="both"/>
        <w:rPr>
          <w:rFonts w:ascii="Times New Roman" w:eastAsia="SimSun" w:hAnsi="Times New Roman"/>
          <w:lang w:val="es-EC" w:eastAsia="zh-CN"/>
        </w:rPr>
      </w:pPr>
    </w:p>
    <w:p w14:paraId="3CB8FEDD" w14:textId="6D3ED078" w:rsidR="00AC7068" w:rsidRPr="004D1ADF" w:rsidRDefault="00010265" w:rsidP="00A93A5B">
      <w:pPr>
        <w:pStyle w:val="ListParagraph"/>
        <w:numPr>
          <w:ilvl w:val="0"/>
          <w:numId w:val="13"/>
        </w:numPr>
        <w:spacing w:after="0" w:line="240" w:lineRule="auto"/>
        <w:jc w:val="both"/>
        <w:rPr>
          <w:rFonts w:ascii="Times New Roman" w:eastAsia="SimSun" w:hAnsi="Times New Roman"/>
          <w:u w:val="single"/>
          <w:lang w:val="es-EC" w:eastAsia="zh-CN"/>
        </w:rPr>
      </w:pPr>
      <w:r w:rsidRPr="004D1ADF">
        <w:rPr>
          <w:rFonts w:ascii="Times New Roman" w:eastAsia="SimSun" w:hAnsi="Times New Roman"/>
          <w:u w:val="single"/>
          <w:lang w:val="es-EC" w:eastAsia="zh-CN"/>
        </w:rPr>
        <w:t>“</w:t>
      </w:r>
      <w:hyperlink r:id="rId17" w:history="1">
        <w:r w:rsidRPr="004D1ADF">
          <w:rPr>
            <w:rStyle w:val="Hyperlink"/>
            <w:rFonts w:ascii="Times New Roman" w:eastAsia="SimSun" w:hAnsi="Times New Roman"/>
            <w:color w:val="auto"/>
            <w:lang w:val="es-EC" w:eastAsia="zh-CN"/>
          </w:rPr>
          <w:t>Políticas para combatir la pandemia</w:t>
        </w:r>
        <w:r w:rsidR="00066133" w:rsidRPr="004D1ADF">
          <w:rPr>
            <w:rStyle w:val="Hyperlink"/>
            <w:rFonts w:ascii="Times New Roman" w:eastAsia="SimSun" w:hAnsi="Times New Roman"/>
            <w:color w:val="auto"/>
            <w:lang w:val="es-EC" w:eastAsia="zh-CN"/>
          </w:rPr>
          <w:t xml:space="preserve">. </w:t>
        </w:r>
        <w:r w:rsidRPr="004D1ADF">
          <w:rPr>
            <w:rStyle w:val="Hyperlink"/>
            <w:rFonts w:ascii="Times New Roman" w:eastAsia="SimSun" w:hAnsi="Times New Roman"/>
            <w:color w:val="auto"/>
            <w:lang w:val="es-EC" w:eastAsia="zh-CN"/>
          </w:rPr>
          <w:t>Informe macroeconómico de América Latina y el Caribe 2020</w:t>
        </w:r>
      </w:hyperlink>
      <w:r w:rsidR="00C10595" w:rsidRPr="004D1ADF">
        <w:rPr>
          <w:rStyle w:val="Hyperlink"/>
          <w:rFonts w:ascii="Times New Roman" w:eastAsia="SimSun" w:hAnsi="Times New Roman"/>
          <w:color w:val="auto"/>
          <w:lang w:val="es-EC" w:eastAsia="zh-CN"/>
        </w:rPr>
        <w:t>”</w:t>
      </w:r>
    </w:p>
    <w:p w14:paraId="35F7E43F" w14:textId="4A2366E3" w:rsidR="00010265" w:rsidRPr="004D1ADF" w:rsidRDefault="003A146F" w:rsidP="00A93A5B">
      <w:pPr>
        <w:pStyle w:val="ListParagraph"/>
        <w:numPr>
          <w:ilvl w:val="0"/>
          <w:numId w:val="13"/>
        </w:numPr>
        <w:spacing w:after="0" w:line="240" w:lineRule="auto"/>
        <w:jc w:val="both"/>
        <w:rPr>
          <w:rFonts w:ascii="Times New Roman" w:eastAsia="SimSun" w:hAnsi="Times New Roman"/>
          <w:lang w:val="es-EC" w:eastAsia="zh-CN"/>
        </w:rPr>
      </w:pPr>
      <w:hyperlink r:id="rId18" w:history="1">
        <w:r w:rsidR="00066133" w:rsidRPr="004D1ADF">
          <w:rPr>
            <w:rStyle w:val="Hyperlink"/>
            <w:rFonts w:ascii="Times New Roman" w:eastAsia="SimSun" w:hAnsi="Times New Roman"/>
            <w:color w:val="auto"/>
            <w:lang w:val="es-EC" w:eastAsia="zh-CN"/>
          </w:rPr>
          <w:t>“</w:t>
        </w:r>
        <w:r w:rsidR="00010265" w:rsidRPr="004D1ADF">
          <w:rPr>
            <w:rStyle w:val="Hyperlink"/>
            <w:rFonts w:ascii="Times New Roman" w:eastAsia="SimSun" w:hAnsi="Times New Roman"/>
            <w:color w:val="auto"/>
            <w:lang w:val="es-EC" w:eastAsia="zh-CN"/>
          </w:rPr>
          <w:t>La política pública frente al Covid-19: Recomendaciones para América Latina y el Caribe</w:t>
        </w:r>
      </w:hyperlink>
      <w:r w:rsidR="00066133" w:rsidRPr="004D1ADF">
        <w:rPr>
          <w:rStyle w:val="Hyperlink"/>
          <w:rFonts w:ascii="Times New Roman" w:eastAsia="SimSun" w:hAnsi="Times New Roman"/>
          <w:color w:val="auto"/>
          <w:lang w:val="es-EC" w:eastAsia="zh-CN"/>
        </w:rPr>
        <w:t>”</w:t>
      </w:r>
      <w:r w:rsidR="00066133" w:rsidRPr="004D1ADF">
        <w:rPr>
          <w:rFonts w:ascii="Times New Roman" w:eastAsia="SimSun" w:hAnsi="Times New Roman"/>
          <w:lang w:val="es-EC" w:eastAsia="zh-CN"/>
        </w:rPr>
        <w:t xml:space="preserve"> </w:t>
      </w:r>
    </w:p>
    <w:p w14:paraId="7E543169" w14:textId="77CA0B01" w:rsidR="00AC7068" w:rsidRPr="004D1ADF" w:rsidRDefault="00FA79A0" w:rsidP="00A93A5B">
      <w:pPr>
        <w:pStyle w:val="ListParagraph"/>
        <w:numPr>
          <w:ilvl w:val="0"/>
          <w:numId w:val="13"/>
        </w:numPr>
        <w:spacing w:after="0" w:line="240" w:lineRule="auto"/>
        <w:jc w:val="both"/>
        <w:rPr>
          <w:rFonts w:ascii="Times New Roman" w:eastAsia="SimSun" w:hAnsi="Times New Roman"/>
          <w:lang w:val="es-EC" w:eastAsia="zh-CN"/>
        </w:rPr>
      </w:pPr>
      <w:r w:rsidRPr="004D1ADF">
        <w:rPr>
          <w:rFonts w:ascii="Times New Roman" w:eastAsia="SimSun" w:hAnsi="Times New Roman"/>
          <w:lang w:val="es-EC" w:eastAsia="zh-CN"/>
        </w:rPr>
        <w:t>“</w:t>
      </w:r>
      <w:hyperlink r:id="rId19" w:history="1">
        <w:r w:rsidR="00AC7068" w:rsidRPr="004D1ADF">
          <w:rPr>
            <w:rStyle w:val="Hyperlink"/>
            <w:rFonts w:ascii="Times New Roman" w:eastAsia="SimSun" w:hAnsi="Times New Roman"/>
            <w:color w:val="auto"/>
            <w:lang w:val="es-EC" w:eastAsia="zh-CN"/>
          </w:rPr>
          <w:t>Recomendaciones del Diálogo Empresarial de las Américas (ABD)</w:t>
        </w:r>
        <w:r w:rsidR="00AC7068" w:rsidRPr="004D1ADF">
          <w:rPr>
            <w:rStyle w:val="Hyperlink"/>
            <w:rFonts w:ascii="Times New Roman" w:eastAsia="Times New Roman" w:hAnsi="Times New Roman"/>
            <w:color w:val="auto"/>
            <w:lang w:val="es-EC" w:eastAsia="zh-CN"/>
          </w:rPr>
          <w:t xml:space="preserve"> </w:t>
        </w:r>
        <w:r w:rsidR="00AC7068" w:rsidRPr="004D1ADF">
          <w:rPr>
            <w:rStyle w:val="Hyperlink"/>
            <w:rFonts w:ascii="Times New Roman" w:eastAsia="SimSun" w:hAnsi="Times New Roman"/>
            <w:color w:val="auto"/>
            <w:lang w:val="es-EC" w:eastAsia="zh-CN"/>
          </w:rPr>
          <w:t>de Políticas para enfrentar la pandemia del Coronavirus (COVID-19) y mitigar sus impactos</w:t>
        </w:r>
      </w:hyperlink>
      <w:r w:rsidR="004D0EE4" w:rsidRPr="004D1ADF">
        <w:rPr>
          <w:rFonts w:ascii="Times New Roman" w:eastAsia="SimSun" w:hAnsi="Times New Roman"/>
          <w:lang w:val="es-EC" w:eastAsia="zh-CN"/>
        </w:rPr>
        <w:t xml:space="preserve">” </w:t>
      </w:r>
    </w:p>
    <w:p w14:paraId="333434B3" w14:textId="77777777" w:rsidR="004D0EE4" w:rsidRPr="00BF5147" w:rsidRDefault="004D0EE4" w:rsidP="00937DA8">
      <w:pPr>
        <w:spacing w:after="0" w:line="240" w:lineRule="auto"/>
        <w:ind w:left="720"/>
        <w:jc w:val="both"/>
        <w:rPr>
          <w:rFonts w:ascii="Times New Roman" w:eastAsia="SimSun" w:hAnsi="Times New Roman"/>
          <w:color w:val="000000"/>
          <w:lang w:val="es-EC" w:eastAsia="zh-CN"/>
        </w:rPr>
      </w:pPr>
    </w:p>
    <w:p w14:paraId="0A94B511" w14:textId="0F91E40E" w:rsidR="00AC7068" w:rsidRPr="00BF5147" w:rsidRDefault="00AC7068" w:rsidP="00FA79A0">
      <w:pPr>
        <w:spacing w:after="0" w:line="240" w:lineRule="auto"/>
        <w:ind w:firstLine="720"/>
        <w:jc w:val="both"/>
        <w:rPr>
          <w:rFonts w:ascii="Times New Roman" w:hAnsi="Times New Roman"/>
          <w:color w:val="000000"/>
          <w:shd w:val="clear" w:color="auto" w:fill="F9F9F9"/>
          <w:lang w:val="es-EC"/>
        </w:rPr>
      </w:pPr>
      <w:r w:rsidRPr="00BF5147">
        <w:rPr>
          <w:rFonts w:ascii="Times New Roman" w:eastAsia="SimSun" w:hAnsi="Times New Roman"/>
          <w:color w:val="000000"/>
          <w:lang w:val="es-EC" w:eastAsia="zh-CN"/>
        </w:rPr>
        <w:t>Mencion</w:t>
      </w:r>
      <w:r w:rsidR="00FA79A0" w:rsidRPr="00BF5147">
        <w:rPr>
          <w:rFonts w:ascii="Times New Roman" w:eastAsia="SimSun" w:hAnsi="Times New Roman"/>
          <w:color w:val="000000"/>
          <w:lang w:val="es-EC" w:eastAsia="zh-CN"/>
        </w:rPr>
        <w:t>ó</w:t>
      </w:r>
      <w:r w:rsidRPr="00BF5147">
        <w:rPr>
          <w:rFonts w:ascii="Times New Roman" w:eastAsia="SimSun" w:hAnsi="Times New Roman"/>
          <w:color w:val="000000"/>
          <w:lang w:val="es-EC" w:eastAsia="zh-CN"/>
        </w:rPr>
        <w:t xml:space="preserve"> el Sr. Opert</w:t>
      </w:r>
      <w:r w:rsidR="00FA79A0" w:rsidRPr="00BF5147">
        <w:rPr>
          <w:rFonts w:ascii="Times New Roman" w:eastAsia="SimSun" w:hAnsi="Times New Roman"/>
          <w:color w:val="000000"/>
          <w:lang w:val="es-EC" w:eastAsia="zh-CN"/>
        </w:rPr>
        <w:t>t</w:t>
      </w:r>
      <w:r w:rsidRPr="00BF5147">
        <w:rPr>
          <w:rFonts w:ascii="Times New Roman" w:eastAsia="SimSun" w:hAnsi="Times New Roman"/>
          <w:color w:val="000000"/>
          <w:lang w:val="es-EC" w:eastAsia="zh-CN"/>
        </w:rPr>
        <w:t>i</w:t>
      </w:r>
      <w:r w:rsidR="00FA79A0" w:rsidRPr="00BF5147">
        <w:rPr>
          <w:rFonts w:ascii="Times New Roman" w:eastAsia="SimSun" w:hAnsi="Times New Roman"/>
          <w:color w:val="000000"/>
          <w:lang w:val="es-EC" w:eastAsia="zh-CN"/>
        </w:rPr>
        <w:t xml:space="preserve"> sobre</w:t>
      </w:r>
      <w:r w:rsidRPr="00BF5147">
        <w:rPr>
          <w:rFonts w:ascii="Times New Roman" w:eastAsia="SimSun" w:hAnsi="Times New Roman"/>
          <w:color w:val="000000"/>
          <w:lang w:val="es-EC" w:eastAsia="zh-CN"/>
        </w:rPr>
        <w:t xml:space="preserve"> la importancia de la diversificación de las cadenas de valor de la </w:t>
      </w:r>
      <w:r w:rsidR="004D0EE4" w:rsidRPr="00BF5147">
        <w:rPr>
          <w:rFonts w:ascii="Times New Roman" w:eastAsia="SimSun" w:hAnsi="Times New Roman"/>
          <w:color w:val="000000"/>
          <w:lang w:val="es-EC" w:eastAsia="zh-CN"/>
        </w:rPr>
        <w:t>región</w:t>
      </w:r>
      <w:r w:rsidRPr="00BF5147">
        <w:rPr>
          <w:rFonts w:ascii="Times New Roman" w:eastAsia="SimSun" w:hAnsi="Times New Roman"/>
          <w:color w:val="000000"/>
          <w:lang w:val="es-EC" w:eastAsia="zh-CN"/>
        </w:rPr>
        <w:t xml:space="preserve"> en la actual coyuntura como una oportunidad de crecimiento económico. </w:t>
      </w:r>
      <w:r w:rsidR="004D0EE4" w:rsidRPr="00BF5147">
        <w:rPr>
          <w:rFonts w:ascii="Times New Roman" w:eastAsia="SimSun" w:hAnsi="Times New Roman"/>
          <w:color w:val="000000"/>
          <w:lang w:val="es-EC" w:eastAsia="zh-CN"/>
        </w:rPr>
        <w:t xml:space="preserve">En </w:t>
      </w:r>
      <w:r w:rsidR="00FA79A0" w:rsidRPr="00BF5147">
        <w:rPr>
          <w:rFonts w:ascii="Times New Roman" w:eastAsia="SimSun" w:hAnsi="Times New Roman"/>
          <w:color w:val="000000"/>
          <w:lang w:val="es-EC" w:eastAsia="zh-CN"/>
        </w:rPr>
        <w:t>este aspecto, se refirió a</w:t>
      </w:r>
      <w:r w:rsidR="004D0EE4" w:rsidRPr="00BF5147">
        <w:rPr>
          <w:rFonts w:ascii="Times New Roman" w:eastAsia="SimSun" w:hAnsi="Times New Roman"/>
          <w:color w:val="000000"/>
          <w:lang w:val="es-EC" w:eastAsia="zh-CN"/>
        </w:rPr>
        <w:t xml:space="preserve"> la red </w:t>
      </w:r>
      <w:hyperlink r:id="rId20" w:history="1">
        <w:r w:rsidR="005A49BB" w:rsidRPr="00BF5147">
          <w:rPr>
            <w:rStyle w:val="Hyperlink"/>
            <w:rFonts w:ascii="Times New Roman" w:eastAsia="SimSun" w:hAnsi="Times New Roman"/>
            <w:color w:val="000000"/>
            <w:lang w:val="es-EC" w:eastAsia="zh-CN"/>
          </w:rPr>
          <w:t>ConnectAmericas</w:t>
        </w:r>
      </w:hyperlink>
      <w:r w:rsidR="004D0EE4" w:rsidRPr="00BF5147">
        <w:rPr>
          <w:rFonts w:ascii="Times New Roman" w:hAnsi="Times New Roman"/>
          <w:color w:val="000000"/>
          <w:u w:val="single"/>
          <w:shd w:val="clear" w:color="auto" w:fill="F9F9F9"/>
          <w:lang w:val="es-EC"/>
        </w:rPr>
        <w:t>,</w:t>
      </w:r>
      <w:r w:rsidR="004D0EE4" w:rsidRPr="00BF5147">
        <w:rPr>
          <w:rFonts w:ascii="Times New Roman" w:hAnsi="Times New Roman"/>
          <w:color w:val="000000"/>
          <w:shd w:val="clear" w:color="auto" w:fill="F9F9F9"/>
          <w:lang w:val="es-EC"/>
        </w:rPr>
        <w:t xml:space="preserve"> red social empresarial de las Américas, dedicada a promover el comercio exterior y la inversión internacional</w:t>
      </w:r>
      <w:r w:rsidR="00B63BEC" w:rsidRPr="00BF5147">
        <w:rPr>
          <w:rFonts w:ascii="Times New Roman" w:hAnsi="Times New Roman"/>
          <w:color w:val="000000"/>
          <w:shd w:val="clear" w:color="auto" w:fill="F9F9F9"/>
          <w:lang w:val="es-EC"/>
        </w:rPr>
        <w:t>.</w:t>
      </w:r>
      <w:r w:rsidR="00A30217" w:rsidRPr="00BF5147">
        <w:rPr>
          <w:rFonts w:ascii="Times New Roman" w:hAnsi="Times New Roman"/>
          <w:color w:val="000000"/>
          <w:shd w:val="clear" w:color="auto" w:fill="F9F9F9"/>
          <w:lang w:val="es-EC"/>
        </w:rPr>
        <w:t xml:space="preserve"> </w:t>
      </w:r>
    </w:p>
    <w:p w14:paraId="5DF720F0" w14:textId="77777777" w:rsidR="00A30217" w:rsidRPr="00BF5147" w:rsidRDefault="00A30217" w:rsidP="00FA79A0">
      <w:pPr>
        <w:spacing w:after="0" w:line="240" w:lineRule="auto"/>
        <w:ind w:firstLine="720"/>
        <w:jc w:val="both"/>
        <w:rPr>
          <w:rFonts w:ascii="Times New Roman" w:eastAsia="SimSun" w:hAnsi="Times New Roman"/>
          <w:color w:val="000000"/>
          <w:lang w:val="es-EC" w:eastAsia="zh-CN"/>
        </w:rPr>
      </w:pPr>
    </w:p>
    <w:p w14:paraId="734E53C7" w14:textId="4DE7C256" w:rsidR="0065175B" w:rsidRPr="00BF5147" w:rsidRDefault="00E80920" w:rsidP="00717780">
      <w:pPr>
        <w:spacing w:before="120" w:after="120" w:line="240" w:lineRule="auto"/>
        <w:ind w:left="720"/>
        <w:jc w:val="both"/>
        <w:rPr>
          <w:rFonts w:ascii="Times New Roman" w:eastAsia="Times New Roman" w:hAnsi="Times New Roman"/>
          <w:b/>
          <w:bCs/>
          <w:color w:val="000000"/>
          <w:lang w:val="es-EC"/>
        </w:rPr>
      </w:pPr>
      <w:r w:rsidRPr="00BF5147">
        <w:rPr>
          <w:rFonts w:ascii="Times New Roman" w:eastAsia="Times New Roman" w:hAnsi="Times New Roman"/>
          <w:b/>
          <w:bCs/>
          <w:color w:val="000000"/>
          <w:lang w:val="es-EC"/>
        </w:rPr>
        <w:t>4.11</w:t>
      </w:r>
      <w:r w:rsidR="001D5804" w:rsidRPr="00BF5147">
        <w:rPr>
          <w:rFonts w:ascii="Times New Roman" w:eastAsia="Times New Roman" w:hAnsi="Times New Roman"/>
          <w:b/>
          <w:bCs/>
          <w:color w:val="000000"/>
          <w:lang w:val="es-EC"/>
        </w:rPr>
        <w:t xml:space="preserve">  </w:t>
      </w:r>
      <w:r w:rsidR="001D5804" w:rsidRPr="00BF5147">
        <w:rPr>
          <w:rFonts w:ascii="Times New Roman" w:eastAsia="Times New Roman" w:hAnsi="Times New Roman"/>
          <w:b/>
          <w:bCs/>
          <w:color w:val="000000"/>
          <w:lang w:val="es-EC"/>
        </w:rPr>
        <w:tab/>
      </w:r>
      <w:r w:rsidR="0065175B" w:rsidRPr="00BF5147">
        <w:rPr>
          <w:rFonts w:ascii="Times New Roman" w:eastAsia="Times New Roman" w:hAnsi="Times New Roman"/>
          <w:b/>
          <w:bCs/>
          <w:color w:val="000000"/>
          <w:lang w:val="es-EC"/>
        </w:rPr>
        <w:t>Intervención de la Organización Internacional para las Migraciones (OIM)</w:t>
      </w:r>
    </w:p>
    <w:p w14:paraId="23CF44F0" w14:textId="0D99D194" w:rsidR="004E4EDB" w:rsidRPr="00BF5147" w:rsidRDefault="007A35C6" w:rsidP="00972C47">
      <w:pPr>
        <w:spacing w:before="120" w:after="120" w:line="240" w:lineRule="auto"/>
        <w:ind w:firstLine="720"/>
        <w:jc w:val="both"/>
        <w:rPr>
          <w:rFonts w:ascii="Times New Roman" w:hAnsi="Times New Roman"/>
          <w:color w:val="000000"/>
          <w:spacing w:val="3"/>
          <w:shd w:val="clear" w:color="auto" w:fill="FFFFFF"/>
          <w:lang w:val="es-EC"/>
        </w:rPr>
      </w:pPr>
      <w:r w:rsidRPr="00BF5147">
        <w:rPr>
          <w:rFonts w:ascii="Times New Roman" w:eastAsia="Times New Roman" w:hAnsi="Times New Roman"/>
          <w:color w:val="000000"/>
          <w:lang w:val="es-EC"/>
        </w:rPr>
        <w:t xml:space="preserve">El señor </w:t>
      </w:r>
      <w:r w:rsidR="001B47D5" w:rsidRPr="00BF5147">
        <w:rPr>
          <w:rFonts w:ascii="Times New Roman" w:eastAsia="Times New Roman" w:hAnsi="Times New Roman"/>
          <w:color w:val="000000"/>
          <w:lang w:val="es-EC"/>
        </w:rPr>
        <w:t>Luca Dall’Oglio, Jefe de Misión, Oficina Washington</w:t>
      </w:r>
      <w:r w:rsidR="00972C47" w:rsidRPr="00BF5147">
        <w:rPr>
          <w:rFonts w:ascii="Times New Roman" w:eastAsia="Times New Roman" w:hAnsi="Times New Roman"/>
          <w:color w:val="000000"/>
          <w:lang w:val="es-EC"/>
        </w:rPr>
        <w:t>,</w:t>
      </w:r>
      <w:r w:rsidR="001B47D5" w:rsidRPr="00BF5147">
        <w:rPr>
          <w:rFonts w:ascii="Times New Roman" w:eastAsia="Times New Roman" w:hAnsi="Times New Roman"/>
          <w:color w:val="000000"/>
          <w:lang w:val="es-EC"/>
        </w:rPr>
        <w:t xml:space="preserve"> D.C., </w:t>
      </w:r>
      <w:r w:rsidRPr="00BF5147">
        <w:rPr>
          <w:rFonts w:ascii="Times New Roman" w:eastAsia="Times New Roman" w:hAnsi="Times New Roman"/>
          <w:color w:val="000000"/>
          <w:lang w:val="es-EC"/>
        </w:rPr>
        <w:t>destacó</w:t>
      </w:r>
      <w:r w:rsidR="00E57481" w:rsidRPr="00BF5147">
        <w:rPr>
          <w:rFonts w:ascii="Times New Roman" w:eastAsia="SimSun" w:hAnsi="Times New Roman"/>
          <w:color w:val="000000"/>
          <w:lang w:val="es-EC"/>
        </w:rPr>
        <w:t xml:space="preserve"> </w:t>
      </w:r>
      <w:r w:rsidR="00CC7BF6" w:rsidRPr="00BF5147">
        <w:rPr>
          <w:rFonts w:ascii="Times New Roman" w:eastAsia="SimSun" w:hAnsi="Times New Roman"/>
          <w:color w:val="000000"/>
          <w:lang w:val="es-EC"/>
        </w:rPr>
        <w:t>los efectos humanitarios y socioeconómicos a largo plazo que traerá la pandemia</w:t>
      </w:r>
      <w:r w:rsidR="00E57481" w:rsidRPr="00BF5147">
        <w:rPr>
          <w:rFonts w:ascii="Times New Roman" w:eastAsia="SimSun" w:hAnsi="Times New Roman"/>
          <w:color w:val="000000"/>
          <w:lang w:val="es-EC"/>
        </w:rPr>
        <w:t xml:space="preserve"> en la región. Desde la última reunión de las entidades del GTCC, la OIM </w:t>
      </w:r>
      <w:r w:rsidR="004E4EDB" w:rsidRPr="00BF5147">
        <w:rPr>
          <w:rFonts w:ascii="Times New Roman" w:eastAsia="SimSun" w:hAnsi="Times New Roman"/>
          <w:color w:val="000000"/>
          <w:lang w:val="es-EC"/>
        </w:rPr>
        <w:t>est</w:t>
      </w:r>
      <w:r w:rsidR="00972C47" w:rsidRPr="00BF5147">
        <w:rPr>
          <w:rFonts w:ascii="Times New Roman" w:eastAsia="SimSun" w:hAnsi="Times New Roman"/>
          <w:color w:val="000000"/>
          <w:lang w:val="es-EC"/>
        </w:rPr>
        <w:t>á</w:t>
      </w:r>
      <w:r w:rsidR="004E4EDB" w:rsidRPr="00BF5147">
        <w:rPr>
          <w:rFonts w:ascii="Times New Roman" w:eastAsia="SimSun" w:hAnsi="Times New Roman"/>
          <w:color w:val="000000"/>
          <w:lang w:val="es-EC"/>
        </w:rPr>
        <w:t xml:space="preserve"> concentrada en atender los impactos m</w:t>
      </w:r>
      <w:r w:rsidR="00972C47" w:rsidRPr="00BF5147">
        <w:rPr>
          <w:rFonts w:ascii="Times New Roman" w:eastAsia="SimSun" w:hAnsi="Times New Roman"/>
          <w:color w:val="000000"/>
          <w:lang w:val="es-EC"/>
        </w:rPr>
        <w:t>á</w:t>
      </w:r>
      <w:r w:rsidR="004E4EDB" w:rsidRPr="00BF5147">
        <w:rPr>
          <w:rFonts w:ascii="Times New Roman" w:eastAsia="SimSun" w:hAnsi="Times New Roman"/>
          <w:color w:val="000000"/>
          <w:lang w:val="es-EC"/>
        </w:rPr>
        <w:t>s</w:t>
      </w:r>
      <w:r w:rsidR="00972C47" w:rsidRPr="00BF5147">
        <w:rPr>
          <w:rFonts w:ascii="Times New Roman" w:eastAsia="SimSun" w:hAnsi="Times New Roman"/>
          <w:color w:val="000000"/>
          <w:lang w:val="es-EC"/>
        </w:rPr>
        <w:t xml:space="preserve"> urgentes de la crisis.  Señaló </w:t>
      </w:r>
      <w:r w:rsidR="004E4EDB" w:rsidRPr="00BF5147">
        <w:rPr>
          <w:rFonts w:ascii="Times New Roman" w:eastAsia="SimSun" w:hAnsi="Times New Roman"/>
          <w:color w:val="000000"/>
          <w:lang w:val="es-EC"/>
        </w:rPr>
        <w:t xml:space="preserve">que las decisiones de los gobiernos para contener </w:t>
      </w:r>
      <w:r w:rsidRPr="00BF5147">
        <w:rPr>
          <w:rFonts w:ascii="Times New Roman" w:eastAsia="SimSun" w:hAnsi="Times New Roman"/>
          <w:color w:val="000000"/>
          <w:lang w:val="es-EC"/>
        </w:rPr>
        <w:t xml:space="preserve">el virus generan </w:t>
      </w:r>
      <w:r w:rsidR="004E4EDB" w:rsidRPr="00BF5147">
        <w:rPr>
          <w:rFonts w:ascii="Times New Roman" w:eastAsia="SimSun" w:hAnsi="Times New Roman"/>
          <w:color w:val="000000"/>
          <w:lang w:val="es-EC"/>
        </w:rPr>
        <w:t xml:space="preserve">impactos en la </w:t>
      </w:r>
      <w:r w:rsidR="004E4EDB" w:rsidRPr="00BF5147">
        <w:rPr>
          <w:rFonts w:ascii="Times New Roman" w:eastAsia="SimSun" w:hAnsi="Times New Roman"/>
          <w:color w:val="000000"/>
          <w:lang w:val="es-EC"/>
        </w:rPr>
        <w:lastRenderedPageBreak/>
        <w:t xml:space="preserve">movilidad de la población. </w:t>
      </w:r>
      <w:r w:rsidRPr="00BF5147">
        <w:rPr>
          <w:rFonts w:ascii="Times New Roman" w:eastAsia="SimSun" w:hAnsi="Times New Roman"/>
          <w:color w:val="000000"/>
          <w:lang w:val="es-EC"/>
        </w:rPr>
        <w:t>Asimismo, sostuvo</w:t>
      </w:r>
      <w:r w:rsidR="004E4EDB" w:rsidRPr="00BF5147">
        <w:rPr>
          <w:rFonts w:ascii="Times New Roman" w:hAnsi="Times New Roman"/>
          <w:color w:val="000000"/>
          <w:spacing w:val="3"/>
          <w:shd w:val="clear" w:color="auto" w:fill="FFFFFF"/>
          <w:lang w:val="es-EC"/>
        </w:rPr>
        <w:t xml:space="preserve"> que uno de los mayores retos se presenta con los migrantes atrapados en fronteras, especialmente en los países del Triángul</w:t>
      </w:r>
      <w:r w:rsidR="00972C47" w:rsidRPr="00BF5147">
        <w:rPr>
          <w:rFonts w:ascii="Times New Roman" w:hAnsi="Times New Roman"/>
          <w:color w:val="000000"/>
          <w:spacing w:val="3"/>
          <w:shd w:val="clear" w:color="auto" w:fill="FFFFFF"/>
          <w:lang w:val="es-EC"/>
        </w:rPr>
        <w:t xml:space="preserve">o Norte, Perú, Chile y Panamá. </w:t>
      </w:r>
      <w:r w:rsidR="009E2957" w:rsidRPr="00BF5147">
        <w:rPr>
          <w:rFonts w:ascii="Times New Roman" w:hAnsi="Times New Roman"/>
          <w:color w:val="000000"/>
          <w:spacing w:val="3"/>
          <w:shd w:val="clear" w:color="auto" w:fill="FFFFFF"/>
          <w:lang w:val="es-EC"/>
        </w:rPr>
        <w:t>La OIM trabaja en coordinación con otras agencias del Sistema de Naciones Unid</w:t>
      </w:r>
      <w:r w:rsidRPr="00BF5147">
        <w:rPr>
          <w:rFonts w:ascii="Times New Roman" w:hAnsi="Times New Roman"/>
          <w:color w:val="000000"/>
          <w:spacing w:val="3"/>
          <w:shd w:val="clear" w:color="auto" w:fill="FFFFFF"/>
          <w:lang w:val="es-EC"/>
        </w:rPr>
        <w:t>as.</w:t>
      </w:r>
    </w:p>
    <w:p w14:paraId="1ABB7CDE" w14:textId="7B3C3262" w:rsidR="00E57481" w:rsidRPr="00BF5147" w:rsidRDefault="007A35C6" w:rsidP="00972C47">
      <w:pPr>
        <w:spacing w:after="0" w:line="240" w:lineRule="auto"/>
        <w:ind w:firstLine="720"/>
        <w:contextualSpacing/>
        <w:jc w:val="both"/>
        <w:rPr>
          <w:rFonts w:ascii="Times New Roman" w:eastAsia="SimSun" w:hAnsi="Times New Roman"/>
          <w:iCs/>
          <w:color w:val="000000"/>
          <w:lang w:val="es-EC"/>
        </w:rPr>
      </w:pPr>
      <w:r w:rsidRPr="00BF5147">
        <w:rPr>
          <w:rFonts w:ascii="Times New Roman" w:eastAsia="SimSun" w:hAnsi="Times New Roman"/>
          <w:iCs/>
          <w:color w:val="000000"/>
          <w:lang w:val="es-EC"/>
        </w:rPr>
        <w:t>Del mismo modo, manifestó que l</w:t>
      </w:r>
      <w:r w:rsidR="00E57481" w:rsidRPr="00BF5147">
        <w:rPr>
          <w:rFonts w:ascii="Times New Roman" w:eastAsia="SimSun" w:hAnsi="Times New Roman"/>
          <w:iCs/>
          <w:color w:val="000000"/>
          <w:lang w:val="es-EC"/>
        </w:rPr>
        <w:t xml:space="preserve">a OIM adelanta intervenciones cuyo objetivo es mitigar los graves efectos sanitarios y socioeconómicos de la pandemia para abarcar los esfuerzos de mitigación de COVID-19 en entornos humanitarios y otros contextos donde las personas en movimiento probablemente se verán gravemente afectadas. Estos esfuerzos están alineados al Plan Global de Respuesta Humanitaria para el COVID-19, lo mismo que al Plan COVID-19 de la Organización Mundial de la Salud (OMS). </w:t>
      </w:r>
    </w:p>
    <w:p w14:paraId="3DC19E58" w14:textId="68E2046C" w:rsidR="00E57481" w:rsidRPr="00BF5147" w:rsidRDefault="003A146F" w:rsidP="00972C47">
      <w:pPr>
        <w:spacing w:before="120" w:after="120" w:line="240" w:lineRule="auto"/>
        <w:ind w:firstLine="720"/>
        <w:jc w:val="both"/>
        <w:rPr>
          <w:rFonts w:ascii="Times New Roman" w:hAnsi="Times New Roman"/>
          <w:color w:val="000000"/>
          <w:spacing w:val="3"/>
          <w:shd w:val="clear" w:color="auto" w:fill="FFFFFF"/>
          <w:lang w:val="es-EC"/>
        </w:rPr>
      </w:pPr>
      <w:r>
        <w:rPr>
          <w:noProof/>
        </w:rPr>
        <mc:AlternateContent>
          <mc:Choice Requires="wps">
            <w:drawing>
              <wp:anchor distT="0" distB="0" distL="114300" distR="114300" simplePos="0" relativeHeight="251658240" behindDoc="0" locked="1" layoutInCell="1" allowOverlap="1" wp14:anchorId="47E2B185" wp14:editId="2A786C5D">
                <wp:simplePos x="0" y="0"/>
                <wp:positionH relativeFrom="column">
                  <wp:posOffset>-91440</wp:posOffset>
                </wp:positionH>
                <wp:positionV relativeFrom="page">
                  <wp:posOffset>9144000</wp:posOffset>
                </wp:positionV>
                <wp:extent cx="338328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14:paraId="5C6BC37C" w14:textId="6A0B4CA0" w:rsidR="008A54E4" w:rsidRPr="008A54E4" w:rsidRDefault="008A54E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6202F">
                              <w:rPr>
                                <w:rFonts w:ascii="Times New Roman" w:hAnsi="Times New Roman"/>
                                <w:noProof/>
                                <w:sz w:val="18"/>
                              </w:rPr>
                              <w:t>CMBRS01798S01</w:t>
                            </w:r>
                            <w:bookmarkStart w:id="2" w:name="_GoBack"/>
                            <w:bookmarkEnd w:id="2"/>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" filled="f" stroked="f">
                <v:textbox>
                  <w:txbxContent>
                    <w:p w14:paraId="5C6BC37C" w14:textId="6A0B4CA0" w:rsidR="008A54E4" w:rsidRPr="008A54E4" w:rsidRDefault="008A54E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6202F">
                        <w:rPr>
                          <w:rFonts w:ascii="Times New Roman" w:hAnsi="Times New Roman"/>
                          <w:noProof/>
                          <w:sz w:val="18"/>
                        </w:rPr>
                        <w:t>CMBRS01798S01</w:t>
                      </w:r>
                      <w:bookmarkStart w:id="3" w:name="_GoBack"/>
                      <w:bookmarkEnd w:id="3"/>
                      <w:r>
                        <w:rPr>
                          <w:rFonts w:ascii="Times New Roman" w:hAnsi="Times New Roman"/>
                          <w:sz w:val="18"/>
                        </w:rPr>
                        <w:fldChar w:fldCharType="end"/>
                      </w:r>
                    </w:p>
                  </w:txbxContent>
                </v:textbox>
                <w10:wrap anchory="page"/>
                <w10:anchorlock/>
              </v:shape>
            </w:pict>
          </mc:Fallback>
        </mc:AlternateContent>
      </w:r>
      <w:r w:rsidR="00930FD5" w:rsidRPr="00BF5147">
        <w:rPr>
          <w:rFonts w:ascii="Times New Roman" w:hAnsi="Times New Roman"/>
          <w:color w:val="000000"/>
          <w:spacing w:val="3"/>
          <w:shd w:val="clear" w:color="auto" w:fill="FFFFFF"/>
          <w:lang w:val="es-EC"/>
        </w:rPr>
        <w:t>El plan de respuesta de la OIM se centra en cuatro prioridades estratégicas: (1) coordinación efectiva y asociaciones, así como el seguimiento de la movilidad; (2) medidas de preparación y respuesta para reducir la morbilidad y la mortalidad; (3) esfuerzos para garantizar que las personas afectadas tengan acceso a servicios básicos, productos básicos y protección; y (4) mitigación de los impactos socioeconómicos de COVID-19.</w:t>
      </w:r>
    </w:p>
    <w:p w14:paraId="230C9376" w14:textId="77777777" w:rsidR="00717074" w:rsidRPr="00BF5147" w:rsidRDefault="00717074" w:rsidP="00717074">
      <w:pPr>
        <w:spacing w:before="120" w:after="120" w:line="240" w:lineRule="auto"/>
        <w:ind w:firstLine="720"/>
        <w:jc w:val="both"/>
        <w:rPr>
          <w:rFonts w:ascii="Times New Roman" w:eastAsia="SimSun" w:hAnsi="Times New Roman"/>
          <w:color w:val="000000"/>
          <w:lang w:val="es-EC"/>
        </w:rPr>
      </w:pPr>
      <w:r w:rsidRPr="00BF5147">
        <w:rPr>
          <w:rFonts w:ascii="Times New Roman" w:eastAsia="SimSun" w:hAnsi="Times New Roman"/>
          <w:color w:val="000000"/>
          <w:lang w:val="es-EC"/>
        </w:rPr>
        <w:t xml:space="preserve">Mayor detalle sobre los esfuerzos llevados a cabo por las organizaciones del GTCC como respuesta al COVID-19, puede encontrarse en: </w:t>
      </w:r>
    </w:p>
    <w:p w14:paraId="50DC5BA8" w14:textId="4C77CCCF" w:rsidR="00717780" w:rsidRPr="00BF5147" w:rsidRDefault="003A146F" w:rsidP="00717780">
      <w:pPr>
        <w:pStyle w:val="ListParagraph"/>
        <w:spacing w:before="120" w:after="120" w:line="240" w:lineRule="auto"/>
        <w:ind w:left="1080"/>
        <w:jc w:val="both"/>
        <w:rPr>
          <w:rFonts w:ascii="Times New Roman" w:eastAsia="SimSun" w:hAnsi="Times New Roman"/>
          <w:color w:val="000000"/>
          <w:lang w:val="es-EC"/>
        </w:rPr>
      </w:pPr>
      <w:hyperlink r:id="rId21" w:history="1">
        <w:r w:rsidR="00717780" w:rsidRPr="00BF5147">
          <w:rPr>
            <w:rStyle w:val="Hyperlink"/>
            <w:rFonts w:ascii="Times New Roman" w:eastAsia="SimSun" w:hAnsi="Times New Roman"/>
            <w:color w:val="000000"/>
            <w:lang w:val="es-EC"/>
          </w:rPr>
          <w:t>http://scm.oas.org/pdfs/2020/SUMMIT/GTCCCOVID19.PDF</w:t>
        </w:r>
      </w:hyperlink>
    </w:p>
    <w:p w14:paraId="15C37E37" w14:textId="77777777" w:rsidR="00717780" w:rsidRPr="00BF5147" w:rsidRDefault="00717780" w:rsidP="001B47D5">
      <w:pPr>
        <w:pStyle w:val="ListParagraph"/>
        <w:spacing w:before="120" w:after="120" w:line="240" w:lineRule="auto"/>
        <w:ind w:left="1080"/>
        <w:jc w:val="both"/>
        <w:rPr>
          <w:rFonts w:ascii="Times New Roman" w:eastAsia="Times New Roman" w:hAnsi="Times New Roman"/>
          <w:iCs/>
          <w:color w:val="000000"/>
          <w:lang w:val="es-EC"/>
        </w:rPr>
      </w:pPr>
    </w:p>
    <w:p w14:paraId="39DD582A" w14:textId="77777777" w:rsidR="002F0267" w:rsidRPr="00BF5147" w:rsidRDefault="002F0267" w:rsidP="001B47D5">
      <w:pPr>
        <w:pStyle w:val="ListParagraph"/>
        <w:spacing w:before="120" w:after="120" w:line="240" w:lineRule="auto"/>
        <w:ind w:left="1080"/>
        <w:jc w:val="both"/>
        <w:rPr>
          <w:rFonts w:ascii="Times New Roman" w:eastAsia="Times New Roman" w:hAnsi="Times New Roman"/>
          <w:iCs/>
          <w:color w:val="000000"/>
          <w:lang w:val="es-EC"/>
        </w:rPr>
      </w:pPr>
    </w:p>
    <w:p w14:paraId="50FCA105" w14:textId="19168854" w:rsidR="00B4400E" w:rsidRPr="00BF5147" w:rsidRDefault="001B47D5" w:rsidP="00AC40DA">
      <w:pPr>
        <w:pStyle w:val="ListParagraph"/>
        <w:numPr>
          <w:ilvl w:val="0"/>
          <w:numId w:val="2"/>
        </w:numPr>
        <w:rPr>
          <w:rFonts w:ascii="Times New Roman" w:eastAsia="Times New Roman" w:hAnsi="Times New Roman"/>
          <w:b/>
          <w:bCs/>
          <w:color w:val="000000"/>
          <w:lang w:val="es-EC"/>
        </w:rPr>
      </w:pPr>
      <w:r w:rsidRPr="00BF5147">
        <w:rPr>
          <w:rFonts w:ascii="Times New Roman" w:eastAsia="Times New Roman" w:hAnsi="Times New Roman"/>
          <w:b/>
          <w:bCs/>
          <w:color w:val="000000"/>
          <w:lang w:val="es-EC"/>
        </w:rPr>
        <w:t xml:space="preserve">  </w:t>
      </w:r>
      <w:r w:rsidR="00B4400E" w:rsidRPr="00BF5147">
        <w:rPr>
          <w:rFonts w:ascii="Times New Roman" w:eastAsia="Times New Roman" w:hAnsi="Times New Roman"/>
          <w:b/>
          <w:bCs/>
          <w:color w:val="000000"/>
          <w:lang w:val="es-EC"/>
        </w:rPr>
        <w:t>Conclusiones</w:t>
      </w:r>
    </w:p>
    <w:p w14:paraId="178E68FB" w14:textId="68618F0B" w:rsidR="00065AA7" w:rsidRPr="00BF5147" w:rsidRDefault="00FB5F73" w:rsidP="00972C47">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El S</w:t>
      </w:r>
      <w:r w:rsidR="007A35C6" w:rsidRPr="00BF5147">
        <w:rPr>
          <w:rFonts w:ascii="Times New Roman" w:eastAsia="Times New Roman" w:hAnsi="Times New Roman"/>
          <w:iCs/>
          <w:color w:val="000000"/>
          <w:lang w:val="es-EC"/>
        </w:rPr>
        <w:t>ecretario General de la OEA, señor</w:t>
      </w:r>
      <w:r w:rsidRPr="00BF5147">
        <w:rPr>
          <w:rFonts w:ascii="Times New Roman" w:eastAsia="Times New Roman" w:hAnsi="Times New Roman"/>
          <w:iCs/>
          <w:color w:val="000000"/>
          <w:lang w:val="es-EC"/>
        </w:rPr>
        <w:t xml:space="preserve"> Luis Almagro, </w:t>
      </w:r>
      <w:r w:rsidR="007A35C6" w:rsidRPr="00BF5147">
        <w:rPr>
          <w:rFonts w:ascii="Times New Roman" w:eastAsia="Times New Roman" w:hAnsi="Times New Roman"/>
          <w:iCs/>
          <w:color w:val="000000"/>
          <w:lang w:val="es-EC"/>
        </w:rPr>
        <w:t xml:space="preserve">agradeció a todas y todos </w:t>
      </w:r>
      <w:r w:rsidR="00972C47" w:rsidRPr="00BF5147">
        <w:rPr>
          <w:rFonts w:ascii="Times New Roman" w:eastAsia="Times New Roman" w:hAnsi="Times New Roman"/>
          <w:iCs/>
          <w:color w:val="000000"/>
          <w:lang w:val="es-EC"/>
        </w:rPr>
        <w:t xml:space="preserve">los participantes e invitó a la Dra. </w:t>
      </w:r>
      <w:r w:rsidR="009E2957" w:rsidRPr="00BF5147">
        <w:rPr>
          <w:rFonts w:ascii="Times New Roman" w:eastAsia="Times New Roman" w:hAnsi="Times New Roman"/>
          <w:iCs/>
          <w:color w:val="000000"/>
          <w:lang w:val="es-EC"/>
        </w:rPr>
        <w:t xml:space="preserve">Carissa Etienne </w:t>
      </w:r>
      <w:r w:rsidR="00972C47" w:rsidRPr="00BF5147">
        <w:rPr>
          <w:rFonts w:ascii="Times New Roman" w:eastAsia="Times New Roman" w:hAnsi="Times New Roman"/>
          <w:iCs/>
          <w:color w:val="000000"/>
          <w:lang w:val="es-EC"/>
        </w:rPr>
        <w:t>a</w:t>
      </w:r>
      <w:r w:rsidR="009E2957" w:rsidRPr="00BF5147">
        <w:rPr>
          <w:rFonts w:ascii="Times New Roman" w:eastAsia="Times New Roman" w:hAnsi="Times New Roman"/>
          <w:iCs/>
          <w:color w:val="000000"/>
          <w:lang w:val="es-EC"/>
        </w:rPr>
        <w:t xml:space="preserve"> compartir los comentarios</w:t>
      </w:r>
      <w:r w:rsidRPr="00BF5147">
        <w:rPr>
          <w:rFonts w:ascii="Times New Roman" w:eastAsia="Times New Roman" w:hAnsi="Times New Roman"/>
          <w:iCs/>
          <w:color w:val="000000"/>
          <w:lang w:val="es-EC"/>
        </w:rPr>
        <w:t xml:space="preserve"> finales</w:t>
      </w:r>
      <w:r w:rsidR="009E2957" w:rsidRPr="00BF5147">
        <w:rPr>
          <w:rFonts w:ascii="Times New Roman" w:eastAsia="Times New Roman" w:hAnsi="Times New Roman"/>
          <w:iCs/>
          <w:color w:val="000000"/>
          <w:lang w:val="es-EC"/>
        </w:rPr>
        <w:t>. La Dra. Etienn</w:t>
      </w:r>
      <w:r w:rsidR="003D3571" w:rsidRPr="00BF5147">
        <w:rPr>
          <w:rFonts w:ascii="Times New Roman" w:eastAsia="Times New Roman" w:hAnsi="Times New Roman"/>
          <w:iCs/>
          <w:color w:val="000000"/>
          <w:lang w:val="es-EC"/>
        </w:rPr>
        <w:t>e</w:t>
      </w:r>
      <w:r w:rsidR="00972C47" w:rsidRPr="00BF5147">
        <w:rPr>
          <w:rFonts w:ascii="Times New Roman" w:eastAsia="Times New Roman" w:hAnsi="Times New Roman"/>
          <w:iCs/>
          <w:color w:val="000000"/>
          <w:lang w:val="es-EC"/>
        </w:rPr>
        <w:t xml:space="preserve"> agradeció</w:t>
      </w:r>
      <w:r w:rsidR="009E2957" w:rsidRPr="00BF5147">
        <w:rPr>
          <w:rFonts w:ascii="Times New Roman" w:eastAsia="Times New Roman" w:hAnsi="Times New Roman"/>
          <w:iCs/>
          <w:color w:val="000000"/>
          <w:lang w:val="es-EC"/>
        </w:rPr>
        <w:t xml:space="preserve"> la solidaridad de las </w:t>
      </w:r>
      <w:r w:rsidR="00972C47" w:rsidRPr="00BF5147">
        <w:rPr>
          <w:rFonts w:ascii="Times New Roman" w:eastAsia="Times New Roman" w:hAnsi="Times New Roman"/>
          <w:iCs/>
          <w:color w:val="000000"/>
          <w:lang w:val="es-EC"/>
        </w:rPr>
        <w:t xml:space="preserve">instituciones y </w:t>
      </w:r>
      <w:r w:rsidRPr="00BF5147">
        <w:rPr>
          <w:rFonts w:ascii="Times New Roman" w:eastAsia="Times New Roman" w:hAnsi="Times New Roman"/>
          <w:iCs/>
          <w:color w:val="000000"/>
          <w:lang w:val="es-EC"/>
        </w:rPr>
        <w:t xml:space="preserve">subrayó que </w:t>
      </w:r>
      <w:r w:rsidR="009E2957" w:rsidRPr="00BF5147">
        <w:rPr>
          <w:rFonts w:ascii="Times New Roman" w:eastAsia="Times New Roman" w:hAnsi="Times New Roman"/>
          <w:iCs/>
          <w:color w:val="000000"/>
          <w:lang w:val="es-EC"/>
        </w:rPr>
        <w:t xml:space="preserve">a futuro será necesario un trabajo coordinado para atender la pandemia.  </w:t>
      </w:r>
      <w:r w:rsidRPr="00BF5147">
        <w:rPr>
          <w:rFonts w:ascii="Times New Roman" w:eastAsia="Times New Roman" w:hAnsi="Times New Roman"/>
          <w:iCs/>
          <w:color w:val="000000"/>
          <w:lang w:val="es-EC"/>
        </w:rPr>
        <w:t>Señaló</w:t>
      </w:r>
      <w:r w:rsidR="009E2957" w:rsidRPr="00BF5147">
        <w:rPr>
          <w:rFonts w:ascii="Times New Roman" w:eastAsia="Times New Roman" w:hAnsi="Times New Roman"/>
          <w:iCs/>
          <w:color w:val="000000"/>
          <w:lang w:val="es-EC"/>
        </w:rPr>
        <w:t xml:space="preserve"> que los</w:t>
      </w:r>
      <w:r w:rsidR="003D3571" w:rsidRPr="00BF5147">
        <w:rPr>
          <w:rFonts w:ascii="Times New Roman" w:eastAsia="Times New Roman" w:hAnsi="Times New Roman"/>
          <w:iCs/>
          <w:color w:val="000000"/>
          <w:lang w:val="es-EC"/>
        </w:rPr>
        <w:t xml:space="preserve"> países</w:t>
      </w:r>
      <w:r w:rsidR="009E2957" w:rsidRPr="00BF5147">
        <w:rPr>
          <w:rFonts w:ascii="Times New Roman" w:eastAsia="Times New Roman" w:hAnsi="Times New Roman"/>
          <w:iCs/>
          <w:color w:val="000000"/>
          <w:lang w:val="es-EC"/>
        </w:rPr>
        <w:t xml:space="preserve"> deberán tomar decisiones de política </w:t>
      </w:r>
      <w:r w:rsidRPr="00BF5147">
        <w:rPr>
          <w:rFonts w:ascii="Times New Roman" w:eastAsia="Times New Roman" w:hAnsi="Times New Roman"/>
          <w:iCs/>
          <w:color w:val="000000"/>
          <w:lang w:val="es-EC"/>
        </w:rPr>
        <w:t>pública</w:t>
      </w:r>
      <w:r w:rsidR="009E2957" w:rsidRPr="00BF5147">
        <w:rPr>
          <w:rFonts w:ascii="Times New Roman" w:eastAsia="Times New Roman" w:hAnsi="Times New Roman"/>
          <w:iCs/>
          <w:color w:val="000000"/>
          <w:lang w:val="es-EC"/>
        </w:rPr>
        <w:t xml:space="preserve"> tomando en cuenta </w:t>
      </w:r>
      <w:r w:rsidR="003D3571" w:rsidRPr="00BF5147">
        <w:rPr>
          <w:rFonts w:ascii="Times New Roman" w:eastAsia="Times New Roman" w:hAnsi="Times New Roman"/>
          <w:iCs/>
          <w:color w:val="000000"/>
          <w:lang w:val="es-EC"/>
        </w:rPr>
        <w:t>consideraciones</w:t>
      </w:r>
      <w:r w:rsidR="009E2957" w:rsidRPr="00BF5147">
        <w:rPr>
          <w:rFonts w:ascii="Times New Roman" w:eastAsia="Times New Roman" w:hAnsi="Times New Roman"/>
          <w:iCs/>
          <w:color w:val="000000"/>
          <w:lang w:val="es-EC"/>
        </w:rPr>
        <w:t xml:space="preserve"> de economía y salu</w:t>
      </w:r>
      <w:r w:rsidR="003D3571" w:rsidRPr="00BF5147">
        <w:rPr>
          <w:rFonts w:ascii="Times New Roman" w:eastAsia="Times New Roman" w:hAnsi="Times New Roman"/>
          <w:iCs/>
          <w:color w:val="000000"/>
          <w:lang w:val="es-EC"/>
        </w:rPr>
        <w:t>d.</w:t>
      </w:r>
    </w:p>
    <w:p w14:paraId="79A8EBD8" w14:textId="25CB6378" w:rsidR="003D3571" w:rsidRPr="00BF5147" w:rsidRDefault="00FB5F73" w:rsidP="00BC7DEB">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 xml:space="preserve">Asimismo, </w:t>
      </w:r>
      <w:r w:rsidR="00287F22" w:rsidRPr="00BF5147">
        <w:rPr>
          <w:rFonts w:ascii="Times New Roman" w:eastAsia="Times New Roman" w:hAnsi="Times New Roman"/>
          <w:iCs/>
          <w:color w:val="000000"/>
          <w:lang w:val="es-EC"/>
        </w:rPr>
        <w:t xml:space="preserve">la Dra. Etienne </w:t>
      </w:r>
      <w:r w:rsidRPr="00BF5147">
        <w:rPr>
          <w:rFonts w:ascii="Times New Roman" w:eastAsia="Times New Roman" w:hAnsi="Times New Roman"/>
          <w:iCs/>
          <w:color w:val="000000"/>
          <w:lang w:val="es-EC"/>
        </w:rPr>
        <w:t>reiteró</w:t>
      </w:r>
      <w:r w:rsidR="00287F22" w:rsidRPr="00BF5147">
        <w:rPr>
          <w:rFonts w:ascii="Times New Roman" w:eastAsia="Times New Roman" w:hAnsi="Times New Roman"/>
          <w:iCs/>
          <w:color w:val="000000"/>
          <w:lang w:val="es-EC"/>
        </w:rPr>
        <w:t xml:space="preserve"> el llamado a las instituciones </w:t>
      </w:r>
      <w:r w:rsidRPr="00BF5147">
        <w:rPr>
          <w:rFonts w:ascii="Times New Roman" w:eastAsia="Times New Roman" w:hAnsi="Times New Roman"/>
          <w:iCs/>
          <w:color w:val="000000"/>
          <w:lang w:val="es-EC"/>
        </w:rPr>
        <w:t>a</w:t>
      </w:r>
      <w:r w:rsidR="003D3571" w:rsidRPr="00BF5147">
        <w:rPr>
          <w:rFonts w:ascii="Times New Roman" w:eastAsia="Times New Roman" w:hAnsi="Times New Roman"/>
          <w:iCs/>
          <w:color w:val="000000"/>
          <w:lang w:val="es-EC"/>
        </w:rPr>
        <w:t xml:space="preserve"> considerar l</w:t>
      </w:r>
      <w:r w:rsidRPr="00BF5147">
        <w:rPr>
          <w:rFonts w:ascii="Times New Roman" w:eastAsia="Times New Roman" w:hAnsi="Times New Roman"/>
          <w:iCs/>
          <w:color w:val="000000"/>
          <w:lang w:val="es-EC"/>
        </w:rPr>
        <w:t>a situación de fondos de la OPS</w:t>
      </w:r>
      <w:r w:rsidR="003D3571" w:rsidRPr="00BF5147">
        <w:rPr>
          <w:rFonts w:ascii="Times New Roman" w:eastAsia="Times New Roman" w:hAnsi="Times New Roman"/>
          <w:iCs/>
          <w:color w:val="000000"/>
          <w:lang w:val="es-EC"/>
        </w:rPr>
        <w:t xml:space="preserve">, </w:t>
      </w:r>
      <w:r w:rsidR="007A35C6" w:rsidRPr="00BF5147">
        <w:rPr>
          <w:rFonts w:ascii="Times New Roman" w:eastAsia="Times New Roman" w:hAnsi="Times New Roman"/>
          <w:iCs/>
          <w:color w:val="000000"/>
          <w:lang w:val="es-EC"/>
        </w:rPr>
        <w:t>dada</w:t>
      </w:r>
      <w:r w:rsidRPr="00BF5147">
        <w:rPr>
          <w:rFonts w:ascii="Times New Roman" w:eastAsia="Times New Roman" w:hAnsi="Times New Roman"/>
          <w:iCs/>
          <w:color w:val="000000"/>
          <w:lang w:val="es-EC"/>
        </w:rPr>
        <w:t xml:space="preserve"> la reducción que enfrentará de un</w:t>
      </w:r>
      <w:r w:rsidR="003D3571" w:rsidRPr="00BF5147">
        <w:rPr>
          <w:rFonts w:ascii="Times New Roman" w:eastAsia="Times New Roman" w:hAnsi="Times New Roman"/>
          <w:iCs/>
          <w:color w:val="000000"/>
          <w:lang w:val="es-EC"/>
        </w:rPr>
        <w:t xml:space="preserve"> 60% de las contribuciones </w:t>
      </w:r>
      <w:r w:rsidRPr="00BF5147">
        <w:rPr>
          <w:rFonts w:ascii="Times New Roman" w:eastAsia="Times New Roman" w:hAnsi="Times New Roman"/>
          <w:iCs/>
          <w:color w:val="000000"/>
          <w:lang w:val="es-EC"/>
        </w:rPr>
        <w:t xml:space="preserve">del Fondo Regular, </w:t>
      </w:r>
      <w:r w:rsidR="003D3571" w:rsidRPr="00BF5147">
        <w:rPr>
          <w:rFonts w:ascii="Times New Roman" w:eastAsia="Times New Roman" w:hAnsi="Times New Roman"/>
          <w:iCs/>
          <w:color w:val="000000"/>
          <w:lang w:val="es-EC"/>
        </w:rPr>
        <w:t>con lo cual se verán gravemente</w:t>
      </w:r>
      <w:r w:rsidRPr="00BF5147">
        <w:rPr>
          <w:rFonts w:ascii="Times New Roman" w:eastAsia="Times New Roman" w:hAnsi="Times New Roman"/>
          <w:iCs/>
          <w:color w:val="000000"/>
          <w:lang w:val="es-EC"/>
        </w:rPr>
        <w:t xml:space="preserve"> afectadas sus intervenciones. La Directora de la OPS hizo un llamado especial a las altas autoridades del GTTC presentes para c</w:t>
      </w:r>
      <w:r w:rsidR="003D3571" w:rsidRPr="00BF5147">
        <w:rPr>
          <w:rFonts w:ascii="Times New Roman" w:eastAsia="Times New Roman" w:hAnsi="Times New Roman"/>
          <w:iCs/>
          <w:color w:val="000000"/>
          <w:lang w:val="es-EC"/>
        </w:rPr>
        <w:t>onsiderar esta situación a fututo.</w:t>
      </w:r>
    </w:p>
    <w:p w14:paraId="756ADD62" w14:textId="3C487922" w:rsidR="006035C0" w:rsidRPr="00BF5147" w:rsidRDefault="003D3571" w:rsidP="00717780">
      <w:pPr>
        <w:spacing w:before="120" w:after="120" w:line="240" w:lineRule="auto"/>
        <w:ind w:firstLine="720"/>
        <w:jc w:val="both"/>
        <w:rPr>
          <w:rFonts w:ascii="Times New Roman" w:eastAsia="Times New Roman" w:hAnsi="Times New Roman"/>
          <w:iCs/>
          <w:color w:val="000000"/>
          <w:lang w:val="es-EC"/>
        </w:rPr>
      </w:pPr>
      <w:r w:rsidRPr="00BF5147">
        <w:rPr>
          <w:rFonts w:ascii="Times New Roman" w:eastAsia="Times New Roman" w:hAnsi="Times New Roman"/>
          <w:iCs/>
          <w:color w:val="000000"/>
          <w:lang w:val="es-EC"/>
        </w:rPr>
        <w:t>Con esta intervención</w:t>
      </w:r>
      <w:r w:rsidR="00FB5F73" w:rsidRPr="00BF5147">
        <w:rPr>
          <w:rFonts w:ascii="Times New Roman" w:eastAsia="Times New Roman" w:hAnsi="Times New Roman"/>
          <w:iCs/>
          <w:color w:val="000000"/>
          <w:lang w:val="es-EC"/>
        </w:rPr>
        <w:t>,</w:t>
      </w:r>
      <w:r w:rsidRPr="00BF5147">
        <w:rPr>
          <w:rFonts w:ascii="Times New Roman" w:eastAsia="Times New Roman" w:hAnsi="Times New Roman"/>
          <w:iCs/>
          <w:color w:val="000000"/>
          <w:lang w:val="es-EC"/>
        </w:rPr>
        <w:t xml:space="preserve"> el </w:t>
      </w:r>
      <w:r w:rsidR="00FB5F73" w:rsidRPr="00BF5147">
        <w:rPr>
          <w:rFonts w:ascii="Times New Roman" w:eastAsia="Times New Roman" w:hAnsi="Times New Roman"/>
          <w:iCs/>
          <w:color w:val="000000"/>
          <w:lang w:val="es-EC"/>
        </w:rPr>
        <w:t xml:space="preserve">Secretario General de la OEA dio </w:t>
      </w:r>
      <w:r w:rsidRPr="00BF5147">
        <w:rPr>
          <w:rFonts w:ascii="Times New Roman" w:eastAsia="Times New Roman" w:hAnsi="Times New Roman"/>
          <w:iCs/>
          <w:color w:val="000000"/>
          <w:lang w:val="es-EC"/>
        </w:rPr>
        <w:t>por concluida la reunión.</w:t>
      </w:r>
    </w:p>
    <w:p w14:paraId="5D91BBF9" w14:textId="77777777" w:rsidR="00B533AA" w:rsidRPr="00BF5147" w:rsidRDefault="00B533AA" w:rsidP="00717780">
      <w:pPr>
        <w:spacing w:before="120" w:after="120" w:line="240" w:lineRule="auto"/>
        <w:ind w:firstLine="720"/>
        <w:jc w:val="both"/>
        <w:rPr>
          <w:rFonts w:ascii="Times New Roman" w:eastAsia="Times New Roman" w:hAnsi="Times New Roman"/>
          <w:iCs/>
          <w:color w:val="000000"/>
          <w:lang w:val="es-EC"/>
        </w:rPr>
      </w:pPr>
    </w:p>
    <w:p w14:paraId="502EA26F" w14:textId="77777777" w:rsidR="005A49BB" w:rsidRPr="00BF5147" w:rsidRDefault="005A49BB" w:rsidP="00717780">
      <w:pPr>
        <w:spacing w:before="120" w:after="120" w:line="240" w:lineRule="auto"/>
        <w:ind w:firstLine="720"/>
        <w:jc w:val="both"/>
        <w:rPr>
          <w:rFonts w:ascii="Times New Roman" w:eastAsia="Times New Roman" w:hAnsi="Times New Roman"/>
          <w:iCs/>
          <w:color w:val="000000"/>
          <w:lang w:val="es-EC"/>
        </w:rPr>
      </w:pPr>
    </w:p>
    <w:sectPr w:rsidR="005A49BB" w:rsidRPr="00BF5147" w:rsidSect="00A30217">
      <w:headerReference w:type="default" r:id="rId22"/>
      <w:headerReference w:type="first" r:id="rId23"/>
      <w:pgSz w:w="12240" w:h="15840"/>
      <w:pgMar w:top="2160" w:right="1570" w:bottom="1296" w:left="1699" w:header="720" w:footer="720" w:gutter="0"/>
      <w:pgNumType w:fmt="numberInDash"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E3F05" w14:textId="77777777" w:rsidR="00750877" w:rsidRDefault="00750877" w:rsidP="002149E7">
      <w:pPr>
        <w:spacing w:after="0" w:line="240" w:lineRule="auto"/>
      </w:pPr>
      <w:r>
        <w:separator/>
      </w:r>
    </w:p>
  </w:endnote>
  <w:endnote w:type="continuationSeparator" w:id="0">
    <w:p w14:paraId="4078E377" w14:textId="77777777" w:rsidR="00750877" w:rsidRDefault="00750877" w:rsidP="002149E7">
      <w:pPr>
        <w:spacing w:after="0" w:line="240" w:lineRule="auto"/>
      </w:pPr>
      <w:r>
        <w:continuationSeparator/>
      </w:r>
    </w:p>
  </w:endnote>
  <w:endnote w:id="1">
    <w:p w14:paraId="163ACD66" w14:textId="0FD4BF14" w:rsidR="00717780" w:rsidRPr="005A49BB" w:rsidRDefault="00717780" w:rsidP="00A30217">
      <w:pPr>
        <w:jc w:val="both"/>
        <w:rPr>
          <w:rFonts w:ascii="Times New Roman" w:hAnsi="Times New Roman"/>
          <w:sz w:val="20"/>
          <w:szCs w:val="20"/>
          <w:lang w:val="es-US"/>
        </w:rPr>
      </w:pPr>
      <w:r w:rsidRPr="005A49BB">
        <w:rPr>
          <w:rStyle w:val="EndnoteReference"/>
          <w:rFonts w:ascii="Times New Roman" w:hAnsi="Times New Roman"/>
          <w:sz w:val="20"/>
          <w:szCs w:val="20"/>
        </w:rPr>
        <w:endnoteRef/>
      </w:r>
      <w:r w:rsidRPr="005A49BB">
        <w:rPr>
          <w:rFonts w:ascii="Times New Roman" w:hAnsi="Times New Roman"/>
          <w:sz w:val="20"/>
          <w:szCs w:val="20"/>
          <w:lang w:val="es-US"/>
        </w:rPr>
        <w:t xml:space="preserve"> </w:t>
      </w:r>
      <w:r w:rsidRPr="005A49BB">
        <w:rPr>
          <w:rFonts w:ascii="Times New Roman" w:hAnsi="Times New Roman"/>
          <w:sz w:val="20"/>
          <w:szCs w:val="20"/>
          <w:lang w:val="es-ES"/>
        </w:rPr>
        <w:t>El Grupo de Trabajo Conjunto de Cumbres (GTCC) está integrado por: la Organización de los Estados Americanos (OEA), el Banco Interamericano de Desarrollo (BID), la Comisión Económica para América Latina y el Caribe (CEPAL), la Organización Panamericana de la Salud (OPS), el Banco Mundial, el Instituto Interamericano de Cooperación para la Agricultura (IICA), el Banco de Desarrollo de América Latina (CAF), el Banco de Desarrollo del Caribe (BDC), el Banco Centroamericano de Integración Económica (BCIE), la Organización Internacional para las Migraciones (OIM), la Organización Internacional del Trabajo (OIT), el Programa de Naciones Unidas para el Desarrollo (PNUD) y la Organización para la Cooperación y el Desarrollo Económicos (OCDE)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E9CBD" w14:textId="77777777" w:rsidR="00750877" w:rsidRDefault="00750877" w:rsidP="002149E7">
      <w:pPr>
        <w:spacing w:after="0" w:line="240" w:lineRule="auto"/>
      </w:pPr>
      <w:r>
        <w:separator/>
      </w:r>
    </w:p>
  </w:footnote>
  <w:footnote w:type="continuationSeparator" w:id="0">
    <w:p w14:paraId="1E4FF27C" w14:textId="77777777" w:rsidR="00750877" w:rsidRDefault="00750877" w:rsidP="00214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B1D1" w14:textId="6DD0BE6F" w:rsidR="007F290C" w:rsidRPr="00E84314" w:rsidRDefault="00E84314" w:rsidP="00E84314">
    <w:pPr>
      <w:pStyle w:val="Header"/>
      <w:tabs>
        <w:tab w:val="center" w:pos="4485"/>
        <w:tab w:val="left" w:pos="6660"/>
      </w:tabs>
      <w:rPr>
        <w:rFonts w:ascii="Times New Roman" w:hAnsi="Times New Roman"/>
        <w:sz w:val="20"/>
        <w:szCs w:val="20"/>
      </w:rPr>
    </w:pPr>
    <w:r w:rsidRPr="00E84314">
      <w:rPr>
        <w:rFonts w:ascii="Times New Roman" w:hAnsi="Times New Roman"/>
        <w:sz w:val="20"/>
        <w:szCs w:val="20"/>
      </w:rPr>
      <w:tab/>
    </w:r>
    <w:r w:rsidR="007F290C" w:rsidRPr="00E84314">
      <w:rPr>
        <w:rFonts w:ascii="Times New Roman" w:hAnsi="Times New Roman"/>
        <w:sz w:val="20"/>
        <w:szCs w:val="20"/>
      </w:rPr>
      <w:fldChar w:fldCharType="begin"/>
    </w:r>
    <w:r w:rsidR="007F290C" w:rsidRPr="00E84314">
      <w:rPr>
        <w:rFonts w:ascii="Times New Roman" w:hAnsi="Times New Roman"/>
        <w:sz w:val="20"/>
        <w:szCs w:val="20"/>
      </w:rPr>
      <w:instrText xml:space="preserve"> PAGE   \* MERGEFORMAT </w:instrText>
    </w:r>
    <w:r w:rsidR="007F290C" w:rsidRPr="00E84314">
      <w:rPr>
        <w:rFonts w:ascii="Times New Roman" w:hAnsi="Times New Roman"/>
        <w:sz w:val="20"/>
        <w:szCs w:val="20"/>
      </w:rPr>
      <w:fldChar w:fldCharType="separate"/>
    </w:r>
    <w:r w:rsidR="003A146F">
      <w:rPr>
        <w:rFonts w:ascii="Times New Roman" w:hAnsi="Times New Roman"/>
        <w:noProof/>
        <w:sz w:val="20"/>
        <w:szCs w:val="20"/>
      </w:rPr>
      <w:t>- 10 -</w:t>
    </w:r>
    <w:r w:rsidR="007F290C" w:rsidRPr="00E84314">
      <w:rPr>
        <w:rFonts w:ascii="Times New Roman" w:hAnsi="Times New Roman"/>
        <w:noProof/>
        <w:sz w:val="20"/>
        <w:szCs w:val="20"/>
      </w:rPr>
      <w:fldChar w:fldCharType="end"/>
    </w:r>
    <w:r w:rsidRPr="00E84314">
      <w:rPr>
        <w:rFonts w:ascii="Times New Roman" w:hAnsi="Times New Roman"/>
        <w:noProof/>
        <w:sz w:val="20"/>
        <w:szCs w:val="20"/>
      </w:rPr>
      <w:tab/>
    </w:r>
  </w:p>
  <w:p w14:paraId="7BAB9C4D" w14:textId="4DA6E291" w:rsidR="004E4EDB" w:rsidRDefault="004E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4DDA" w14:textId="159F8E2F" w:rsidR="00A30217" w:rsidRPr="00A30217" w:rsidRDefault="003A146F" w:rsidP="00A30217">
    <w:pPr>
      <w:pStyle w:val="Header"/>
      <w:jc w:val="center"/>
    </w:pPr>
    <w:r>
      <w:rPr>
        <w:noProof/>
      </w:rPr>
      <w:drawing>
        <wp:inline distT="0" distB="0" distL="0" distR="0" wp14:anchorId="77538E05" wp14:editId="281A579B">
          <wp:extent cx="4953000" cy="9296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D2E"/>
    <w:multiLevelType w:val="hybridMultilevel"/>
    <w:tmpl w:val="89EE0990"/>
    <w:lvl w:ilvl="0" w:tplc="5810B230">
      <w:numFmt w:val="bullet"/>
      <w:lvlText w:val="-"/>
      <w:lvlJc w:val="left"/>
      <w:pPr>
        <w:ind w:left="720" w:hanging="360"/>
      </w:pPr>
      <w:rPr>
        <w:rFonts w:ascii="Times New Roman Bold" w:hAnsi="Times New Roman Bold" w:cs="Times New Roman"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00A92"/>
    <w:multiLevelType w:val="hybridMultilevel"/>
    <w:tmpl w:val="67E2E8DC"/>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2">
    <w:nsid w:val="19E04CC5"/>
    <w:multiLevelType w:val="multilevel"/>
    <w:tmpl w:val="D8B6465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6" w:hanging="360"/>
      </w:pPr>
      <w:rPr>
        <w:rFonts w:eastAsia="SimSun" w:hint="default"/>
        <w:b/>
        <w:bCs w:val="0"/>
      </w:rPr>
    </w:lvl>
    <w:lvl w:ilvl="2">
      <w:start w:val="1"/>
      <w:numFmt w:val="decimal"/>
      <w:isLgl/>
      <w:lvlText w:val="%1.%2.%3."/>
      <w:lvlJc w:val="left"/>
      <w:pPr>
        <w:ind w:left="1772" w:hanging="720"/>
      </w:pPr>
      <w:rPr>
        <w:rFonts w:eastAsia="SimSun" w:hint="default"/>
      </w:rPr>
    </w:lvl>
    <w:lvl w:ilvl="3">
      <w:start w:val="1"/>
      <w:numFmt w:val="decimal"/>
      <w:isLgl/>
      <w:lvlText w:val="%1.%2.%3.%4."/>
      <w:lvlJc w:val="left"/>
      <w:pPr>
        <w:ind w:left="2118" w:hanging="720"/>
      </w:pPr>
      <w:rPr>
        <w:rFonts w:eastAsia="SimSun" w:hint="default"/>
      </w:rPr>
    </w:lvl>
    <w:lvl w:ilvl="4">
      <w:start w:val="1"/>
      <w:numFmt w:val="decimal"/>
      <w:isLgl/>
      <w:lvlText w:val="%1.%2.%3.%4.%5."/>
      <w:lvlJc w:val="left"/>
      <w:pPr>
        <w:ind w:left="2824" w:hanging="1080"/>
      </w:pPr>
      <w:rPr>
        <w:rFonts w:eastAsia="SimSun" w:hint="default"/>
      </w:rPr>
    </w:lvl>
    <w:lvl w:ilvl="5">
      <w:start w:val="1"/>
      <w:numFmt w:val="decimal"/>
      <w:isLgl/>
      <w:lvlText w:val="%1.%2.%3.%4.%5.%6."/>
      <w:lvlJc w:val="left"/>
      <w:pPr>
        <w:ind w:left="3170" w:hanging="1080"/>
      </w:pPr>
      <w:rPr>
        <w:rFonts w:eastAsia="SimSun" w:hint="default"/>
      </w:rPr>
    </w:lvl>
    <w:lvl w:ilvl="6">
      <w:start w:val="1"/>
      <w:numFmt w:val="decimal"/>
      <w:isLgl/>
      <w:lvlText w:val="%1.%2.%3.%4.%5.%6.%7."/>
      <w:lvlJc w:val="left"/>
      <w:pPr>
        <w:ind w:left="3876" w:hanging="1440"/>
      </w:pPr>
      <w:rPr>
        <w:rFonts w:eastAsia="SimSun" w:hint="default"/>
      </w:rPr>
    </w:lvl>
    <w:lvl w:ilvl="7">
      <w:start w:val="1"/>
      <w:numFmt w:val="decimal"/>
      <w:isLgl/>
      <w:lvlText w:val="%1.%2.%3.%4.%5.%6.%7.%8."/>
      <w:lvlJc w:val="left"/>
      <w:pPr>
        <w:ind w:left="4222" w:hanging="1440"/>
      </w:pPr>
      <w:rPr>
        <w:rFonts w:eastAsia="SimSun" w:hint="default"/>
      </w:rPr>
    </w:lvl>
    <w:lvl w:ilvl="8">
      <w:start w:val="1"/>
      <w:numFmt w:val="decimal"/>
      <w:isLgl/>
      <w:lvlText w:val="%1.%2.%3.%4.%5.%6.%7.%8.%9."/>
      <w:lvlJc w:val="left"/>
      <w:pPr>
        <w:ind w:left="4928" w:hanging="1800"/>
      </w:pPr>
      <w:rPr>
        <w:rFonts w:eastAsia="SimSun" w:hint="default"/>
      </w:rPr>
    </w:lvl>
  </w:abstractNum>
  <w:abstractNum w:abstractNumId="3">
    <w:nsid w:val="1C465100"/>
    <w:multiLevelType w:val="hybridMultilevel"/>
    <w:tmpl w:val="51C09E3E"/>
    <w:lvl w:ilvl="0" w:tplc="A7D2C2CA">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46764"/>
    <w:multiLevelType w:val="hybridMultilevel"/>
    <w:tmpl w:val="69A0C014"/>
    <w:lvl w:ilvl="0" w:tplc="2540538A">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F51D3"/>
    <w:multiLevelType w:val="hybridMultilevel"/>
    <w:tmpl w:val="B41AE350"/>
    <w:lvl w:ilvl="0" w:tplc="B1E2BDCE">
      <w:start w:val="1"/>
      <w:numFmt w:val="bullet"/>
      <w:lvlText w:val=""/>
      <w:lvlJc w:val="left"/>
      <w:pPr>
        <w:ind w:left="1080" w:hanging="360"/>
      </w:pPr>
      <w:rPr>
        <w:rFonts w:ascii="Symbol" w:hAnsi="Symbol" w:hint="default"/>
        <w:b/>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86417C"/>
    <w:multiLevelType w:val="hybridMultilevel"/>
    <w:tmpl w:val="C8865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891AD0"/>
    <w:multiLevelType w:val="hybridMultilevel"/>
    <w:tmpl w:val="AFF86D2E"/>
    <w:lvl w:ilvl="0" w:tplc="00ECBDEC">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62D8E"/>
    <w:multiLevelType w:val="hybridMultilevel"/>
    <w:tmpl w:val="DCFE8B46"/>
    <w:lvl w:ilvl="0" w:tplc="027830EE">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57863"/>
    <w:multiLevelType w:val="hybridMultilevel"/>
    <w:tmpl w:val="68F6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B7D36"/>
    <w:multiLevelType w:val="hybridMultilevel"/>
    <w:tmpl w:val="9A8684BE"/>
    <w:lvl w:ilvl="0" w:tplc="0E22A906">
      <w:start w:val="1"/>
      <w:numFmt w:val="bullet"/>
      <w:lvlText w:val=""/>
      <w:lvlJc w:val="left"/>
      <w:pPr>
        <w:ind w:left="1080" w:hanging="360"/>
      </w:pPr>
      <w:rPr>
        <w:rFonts w:ascii="Symbol" w:hAnsi="Symbol"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FC38C6"/>
    <w:multiLevelType w:val="hybridMultilevel"/>
    <w:tmpl w:val="78B6537A"/>
    <w:lvl w:ilvl="0" w:tplc="3E56E238">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A4F30"/>
    <w:multiLevelType w:val="multilevel"/>
    <w:tmpl w:val="0CAC7544"/>
    <w:lvl w:ilvl="0">
      <w:start w:val="1"/>
      <w:numFmt w:val="decimal"/>
      <w:lvlText w:val="%1."/>
      <w:lvlJc w:val="left"/>
      <w:pPr>
        <w:ind w:left="720" w:hanging="360"/>
      </w:pPr>
      <w:rPr>
        <w:rFonts w:cs="Times New Roman" w:hint="default"/>
        <w:b w:val="0"/>
        <w:lang w:val="es-MX"/>
      </w:rPr>
    </w:lvl>
    <w:lvl w:ilvl="1">
      <w:start w:val="5"/>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2"/>
  </w:num>
  <w:num w:numId="3">
    <w:abstractNumId w:val="1"/>
  </w:num>
  <w:num w:numId="4">
    <w:abstractNumId w:val="11"/>
  </w:num>
  <w:num w:numId="5">
    <w:abstractNumId w:val="6"/>
  </w:num>
  <w:num w:numId="6">
    <w:abstractNumId w:val="9"/>
  </w:num>
  <w:num w:numId="7">
    <w:abstractNumId w:val="5"/>
  </w:num>
  <w:num w:numId="8">
    <w:abstractNumId w:val="7"/>
  </w:num>
  <w:num w:numId="9">
    <w:abstractNumId w:val="8"/>
  </w:num>
  <w:num w:numId="10">
    <w:abstractNumId w:val="3"/>
  </w:num>
  <w:num w:numId="11">
    <w:abstractNumId w:val="4"/>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0E"/>
    <w:rsid w:val="0000583A"/>
    <w:rsid w:val="00010265"/>
    <w:rsid w:val="00017542"/>
    <w:rsid w:val="0006535A"/>
    <w:rsid w:val="00065AA7"/>
    <w:rsid w:val="00065DDB"/>
    <w:rsid w:val="00066133"/>
    <w:rsid w:val="000B2952"/>
    <w:rsid w:val="000B79F8"/>
    <w:rsid w:val="000D2E85"/>
    <w:rsid w:val="001113F8"/>
    <w:rsid w:val="00111BFE"/>
    <w:rsid w:val="001159E5"/>
    <w:rsid w:val="00160559"/>
    <w:rsid w:val="00186A72"/>
    <w:rsid w:val="001947D2"/>
    <w:rsid w:val="001957F9"/>
    <w:rsid w:val="001A1B77"/>
    <w:rsid w:val="001A7E19"/>
    <w:rsid w:val="001B47D5"/>
    <w:rsid w:val="001C3434"/>
    <w:rsid w:val="001C4A09"/>
    <w:rsid w:val="001D5804"/>
    <w:rsid w:val="001E29D8"/>
    <w:rsid w:val="00207317"/>
    <w:rsid w:val="002149E7"/>
    <w:rsid w:val="00233460"/>
    <w:rsid w:val="00264484"/>
    <w:rsid w:val="00283C3E"/>
    <w:rsid w:val="00283F71"/>
    <w:rsid w:val="00287F22"/>
    <w:rsid w:val="002A7D96"/>
    <w:rsid w:val="002C32FF"/>
    <w:rsid w:val="002F0267"/>
    <w:rsid w:val="00393503"/>
    <w:rsid w:val="003A146F"/>
    <w:rsid w:val="003B37C5"/>
    <w:rsid w:val="003D3571"/>
    <w:rsid w:val="003F2A97"/>
    <w:rsid w:val="00417478"/>
    <w:rsid w:val="00421267"/>
    <w:rsid w:val="00435DC6"/>
    <w:rsid w:val="004424DD"/>
    <w:rsid w:val="00460060"/>
    <w:rsid w:val="00460432"/>
    <w:rsid w:val="00461415"/>
    <w:rsid w:val="004626D4"/>
    <w:rsid w:val="00485081"/>
    <w:rsid w:val="00487EE5"/>
    <w:rsid w:val="004905CE"/>
    <w:rsid w:val="0049663D"/>
    <w:rsid w:val="004A5FF6"/>
    <w:rsid w:val="004B0CA5"/>
    <w:rsid w:val="004D0EE4"/>
    <w:rsid w:val="004D1288"/>
    <w:rsid w:val="004D1ADF"/>
    <w:rsid w:val="004E4EDB"/>
    <w:rsid w:val="004E5135"/>
    <w:rsid w:val="004F6129"/>
    <w:rsid w:val="00506528"/>
    <w:rsid w:val="00511779"/>
    <w:rsid w:val="005150EB"/>
    <w:rsid w:val="00541425"/>
    <w:rsid w:val="00566FB7"/>
    <w:rsid w:val="005745AF"/>
    <w:rsid w:val="00580870"/>
    <w:rsid w:val="00591B14"/>
    <w:rsid w:val="00593544"/>
    <w:rsid w:val="005A49BB"/>
    <w:rsid w:val="005D6833"/>
    <w:rsid w:val="005E79AB"/>
    <w:rsid w:val="005F0FA5"/>
    <w:rsid w:val="006035C0"/>
    <w:rsid w:val="006075CF"/>
    <w:rsid w:val="00645499"/>
    <w:rsid w:val="0065175B"/>
    <w:rsid w:val="006527ED"/>
    <w:rsid w:val="0067392C"/>
    <w:rsid w:val="0067428F"/>
    <w:rsid w:val="00685BB6"/>
    <w:rsid w:val="006950B7"/>
    <w:rsid w:val="006B3D45"/>
    <w:rsid w:val="00717074"/>
    <w:rsid w:val="00717780"/>
    <w:rsid w:val="00722570"/>
    <w:rsid w:val="00724E41"/>
    <w:rsid w:val="00732562"/>
    <w:rsid w:val="00750877"/>
    <w:rsid w:val="00755037"/>
    <w:rsid w:val="00776B3F"/>
    <w:rsid w:val="007A35C6"/>
    <w:rsid w:val="007B00CD"/>
    <w:rsid w:val="007B2D54"/>
    <w:rsid w:val="007C6B4A"/>
    <w:rsid w:val="007D1BB8"/>
    <w:rsid w:val="007E3102"/>
    <w:rsid w:val="007F290C"/>
    <w:rsid w:val="008156F4"/>
    <w:rsid w:val="00847315"/>
    <w:rsid w:val="00871B5D"/>
    <w:rsid w:val="00871F27"/>
    <w:rsid w:val="008A453A"/>
    <w:rsid w:val="008A54E4"/>
    <w:rsid w:val="008C37BA"/>
    <w:rsid w:val="008C4247"/>
    <w:rsid w:val="00900BBE"/>
    <w:rsid w:val="00912E3B"/>
    <w:rsid w:val="00914BC2"/>
    <w:rsid w:val="00915112"/>
    <w:rsid w:val="00930FD5"/>
    <w:rsid w:val="00935CB5"/>
    <w:rsid w:val="00937DA8"/>
    <w:rsid w:val="00964D37"/>
    <w:rsid w:val="00972C47"/>
    <w:rsid w:val="009A2BD0"/>
    <w:rsid w:val="009D72BF"/>
    <w:rsid w:val="009E2957"/>
    <w:rsid w:val="009E62CC"/>
    <w:rsid w:val="00A024C5"/>
    <w:rsid w:val="00A0486F"/>
    <w:rsid w:val="00A30217"/>
    <w:rsid w:val="00A33C63"/>
    <w:rsid w:val="00A52FC2"/>
    <w:rsid w:val="00A6202F"/>
    <w:rsid w:val="00A64D83"/>
    <w:rsid w:val="00A905A5"/>
    <w:rsid w:val="00A939FE"/>
    <w:rsid w:val="00A93A5B"/>
    <w:rsid w:val="00AA3685"/>
    <w:rsid w:val="00AA6961"/>
    <w:rsid w:val="00AC3075"/>
    <w:rsid w:val="00AC40DA"/>
    <w:rsid w:val="00AC69E4"/>
    <w:rsid w:val="00AC7068"/>
    <w:rsid w:val="00AE3547"/>
    <w:rsid w:val="00B00406"/>
    <w:rsid w:val="00B07718"/>
    <w:rsid w:val="00B213A8"/>
    <w:rsid w:val="00B377A2"/>
    <w:rsid w:val="00B414B5"/>
    <w:rsid w:val="00B4400E"/>
    <w:rsid w:val="00B5282F"/>
    <w:rsid w:val="00B533AA"/>
    <w:rsid w:val="00B559F1"/>
    <w:rsid w:val="00B63BEC"/>
    <w:rsid w:val="00B65A66"/>
    <w:rsid w:val="00B74A45"/>
    <w:rsid w:val="00B81ECC"/>
    <w:rsid w:val="00B820B4"/>
    <w:rsid w:val="00BB0B15"/>
    <w:rsid w:val="00BC7DEB"/>
    <w:rsid w:val="00BD0644"/>
    <w:rsid w:val="00BD4294"/>
    <w:rsid w:val="00BD7FA9"/>
    <w:rsid w:val="00BE7C4B"/>
    <w:rsid w:val="00BF2237"/>
    <w:rsid w:val="00BF5147"/>
    <w:rsid w:val="00C00116"/>
    <w:rsid w:val="00C10595"/>
    <w:rsid w:val="00C1550A"/>
    <w:rsid w:val="00C60E67"/>
    <w:rsid w:val="00C64F31"/>
    <w:rsid w:val="00C66DEA"/>
    <w:rsid w:val="00C81D0D"/>
    <w:rsid w:val="00CB4B1B"/>
    <w:rsid w:val="00CC7BF6"/>
    <w:rsid w:val="00CD243B"/>
    <w:rsid w:val="00CE2CC4"/>
    <w:rsid w:val="00D00E3F"/>
    <w:rsid w:val="00D00F1D"/>
    <w:rsid w:val="00D14A5F"/>
    <w:rsid w:val="00D21398"/>
    <w:rsid w:val="00D40790"/>
    <w:rsid w:val="00D47764"/>
    <w:rsid w:val="00D73108"/>
    <w:rsid w:val="00D835F1"/>
    <w:rsid w:val="00D9692E"/>
    <w:rsid w:val="00DA29F7"/>
    <w:rsid w:val="00DB1672"/>
    <w:rsid w:val="00DB290F"/>
    <w:rsid w:val="00DF6F86"/>
    <w:rsid w:val="00E02C4E"/>
    <w:rsid w:val="00E24B80"/>
    <w:rsid w:val="00E37BB6"/>
    <w:rsid w:val="00E57481"/>
    <w:rsid w:val="00E63C96"/>
    <w:rsid w:val="00E71FF4"/>
    <w:rsid w:val="00E73107"/>
    <w:rsid w:val="00E80920"/>
    <w:rsid w:val="00E84314"/>
    <w:rsid w:val="00EA1B72"/>
    <w:rsid w:val="00EA20FC"/>
    <w:rsid w:val="00EB2F8B"/>
    <w:rsid w:val="00EB4C44"/>
    <w:rsid w:val="00EC2AC1"/>
    <w:rsid w:val="00EC6351"/>
    <w:rsid w:val="00ED6392"/>
    <w:rsid w:val="00EE503F"/>
    <w:rsid w:val="00F022E1"/>
    <w:rsid w:val="00F36A77"/>
    <w:rsid w:val="00F62B55"/>
    <w:rsid w:val="00F66A2E"/>
    <w:rsid w:val="00F7339A"/>
    <w:rsid w:val="00F816F9"/>
    <w:rsid w:val="00F938D0"/>
    <w:rsid w:val="00FA20E3"/>
    <w:rsid w:val="00FA79A0"/>
    <w:rsid w:val="00FB5F73"/>
    <w:rsid w:val="00FC2493"/>
    <w:rsid w:val="00FD710C"/>
    <w:rsid w:val="00FE1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3E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EA"/>
    <w:pPr>
      <w:ind w:left="720"/>
      <w:contextualSpacing/>
    </w:pPr>
  </w:style>
  <w:style w:type="paragraph" w:styleId="HTMLPreformatted">
    <w:name w:val="HTML Preformatted"/>
    <w:basedOn w:val="Normal"/>
    <w:link w:val="HTMLPreformattedChar"/>
    <w:uiPriority w:val="99"/>
    <w:unhideWhenUsed/>
    <w:rsid w:val="00DA29F7"/>
    <w:pPr>
      <w:spacing w:after="0" w:line="240" w:lineRule="auto"/>
    </w:pPr>
    <w:rPr>
      <w:rFonts w:ascii="Consolas" w:hAnsi="Consolas"/>
      <w:sz w:val="20"/>
      <w:szCs w:val="20"/>
    </w:rPr>
  </w:style>
  <w:style w:type="character" w:customStyle="1" w:styleId="HTMLPreformattedChar">
    <w:name w:val="HTML Preformatted Char"/>
    <w:link w:val="HTMLPreformatted"/>
    <w:uiPriority w:val="99"/>
    <w:rsid w:val="00DA29F7"/>
    <w:rPr>
      <w:rFonts w:ascii="Consolas" w:hAnsi="Consolas"/>
      <w:sz w:val="20"/>
      <w:szCs w:val="20"/>
    </w:rPr>
  </w:style>
  <w:style w:type="character" w:styleId="Hyperlink">
    <w:name w:val="Hyperlink"/>
    <w:uiPriority w:val="99"/>
    <w:unhideWhenUsed/>
    <w:rsid w:val="00066133"/>
    <w:rPr>
      <w:color w:val="0563C1"/>
      <w:u w:val="single"/>
    </w:rPr>
  </w:style>
  <w:style w:type="character" w:customStyle="1" w:styleId="UnresolvedMention">
    <w:name w:val="Unresolved Mention"/>
    <w:uiPriority w:val="99"/>
    <w:semiHidden/>
    <w:unhideWhenUsed/>
    <w:rsid w:val="00066133"/>
    <w:rPr>
      <w:color w:val="605E5C"/>
      <w:shd w:val="clear" w:color="auto" w:fill="E1DFDD"/>
    </w:rPr>
  </w:style>
  <w:style w:type="character" w:styleId="FollowedHyperlink">
    <w:name w:val="FollowedHyperlink"/>
    <w:uiPriority w:val="99"/>
    <w:semiHidden/>
    <w:unhideWhenUsed/>
    <w:rsid w:val="004D0EE4"/>
    <w:rPr>
      <w:color w:val="954F72"/>
      <w:u w:val="single"/>
    </w:rPr>
  </w:style>
  <w:style w:type="paragraph" w:styleId="Header">
    <w:name w:val="header"/>
    <w:basedOn w:val="Normal"/>
    <w:link w:val="HeaderChar"/>
    <w:uiPriority w:val="99"/>
    <w:unhideWhenUsed/>
    <w:rsid w:val="0021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E7"/>
  </w:style>
  <w:style w:type="paragraph" w:styleId="Footer">
    <w:name w:val="footer"/>
    <w:basedOn w:val="Normal"/>
    <w:link w:val="FooterChar"/>
    <w:uiPriority w:val="99"/>
    <w:unhideWhenUsed/>
    <w:rsid w:val="0021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E7"/>
  </w:style>
  <w:style w:type="paragraph" w:styleId="BalloonText">
    <w:name w:val="Balloon Text"/>
    <w:basedOn w:val="Normal"/>
    <w:link w:val="BalloonTextChar"/>
    <w:uiPriority w:val="99"/>
    <w:semiHidden/>
    <w:unhideWhenUsed/>
    <w:rsid w:val="00912E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2E3B"/>
    <w:rPr>
      <w:rFonts w:ascii="Tahoma" w:hAnsi="Tahoma" w:cs="Tahoma"/>
      <w:sz w:val="16"/>
      <w:szCs w:val="16"/>
    </w:rPr>
  </w:style>
  <w:style w:type="paragraph" w:styleId="PlainText">
    <w:name w:val="Plain Text"/>
    <w:basedOn w:val="Normal"/>
    <w:link w:val="PlainTextChar"/>
    <w:uiPriority w:val="99"/>
    <w:unhideWhenUsed/>
    <w:rsid w:val="00912E3B"/>
    <w:pPr>
      <w:spacing w:after="0" w:line="240" w:lineRule="auto"/>
    </w:pPr>
  </w:style>
  <w:style w:type="character" w:customStyle="1" w:styleId="PlainTextChar">
    <w:name w:val="Plain Text Char"/>
    <w:link w:val="PlainText"/>
    <w:uiPriority w:val="99"/>
    <w:rsid w:val="00912E3B"/>
    <w:rPr>
      <w:rFonts w:ascii="Calibri" w:eastAsia="Calibri" w:hAnsi="Calibri" w:cs="Times New Roman"/>
    </w:rPr>
  </w:style>
  <w:style w:type="paragraph" w:styleId="EndnoteText">
    <w:name w:val="endnote text"/>
    <w:basedOn w:val="Normal"/>
    <w:link w:val="EndnoteTextChar"/>
    <w:uiPriority w:val="99"/>
    <w:semiHidden/>
    <w:unhideWhenUsed/>
    <w:rsid w:val="00717780"/>
    <w:pPr>
      <w:spacing w:after="0" w:line="240" w:lineRule="auto"/>
    </w:pPr>
    <w:rPr>
      <w:sz w:val="20"/>
      <w:szCs w:val="20"/>
    </w:rPr>
  </w:style>
  <w:style w:type="character" w:customStyle="1" w:styleId="EndnoteTextChar">
    <w:name w:val="Endnote Text Char"/>
    <w:link w:val="EndnoteText"/>
    <w:uiPriority w:val="99"/>
    <w:semiHidden/>
    <w:rsid w:val="00717780"/>
    <w:rPr>
      <w:sz w:val="20"/>
      <w:szCs w:val="20"/>
    </w:rPr>
  </w:style>
  <w:style w:type="character" w:styleId="EndnoteReference">
    <w:name w:val="endnote reference"/>
    <w:uiPriority w:val="99"/>
    <w:semiHidden/>
    <w:unhideWhenUsed/>
    <w:rsid w:val="00717780"/>
    <w:rPr>
      <w:vertAlign w:val="superscript"/>
    </w:rPr>
  </w:style>
  <w:style w:type="character" w:styleId="Strong">
    <w:name w:val="Strong"/>
    <w:uiPriority w:val="22"/>
    <w:qFormat/>
    <w:rsid w:val="009E62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EA"/>
    <w:pPr>
      <w:ind w:left="720"/>
      <w:contextualSpacing/>
    </w:pPr>
  </w:style>
  <w:style w:type="paragraph" w:styleId="HTMLPreformatted">
    <w:name w:val="HTML Preformatted"/>
    <w:basedOn w:val="Normal"/>
    <w:link w:val="HTMLPreformattedChar"/>
    <w:uiPriority w:val="99"/>
    <w:unhideWhenUsed/>
    <w:rsid w:val="00DA29F7"/>
    <w:pPr>
      <w:spacing w:after="0" w:line="240" w:lineRule="auto"/>
    </w:pPr>
    <w:rPr>
      <w:rFonts w:ascii="Consolas" w:hAnsi="Consolas"/>
      <w:sz w:val="20"/>
      <w:szCs w:val="20"/>
    </w:rPr>
  </w:style>
  <w:style w:type="character" w:customStyle="1" w:styleId="HTMLPreformattedChar">
    <w:name w:val="HTML Preformatted Char"/>
    <w:link w:val="HTMLPreformatted"/>
    <w:uiPriority w:val="99"/>
    <w:rsid w:val="00DA29F7"/>
    <w:rPr>
      <w:rFonts w:ascii="Consolas" w:hAnsi="Consolas"/>
      <w:sz w:val="20"/>
      <w:szCs w:val="20"/>
    </w:rPr>
  </w:style>
  <w:style w:type="character" w:styleId="Hyperlink">
    <w:name w:val="Hyperlink"/>
    <w:uiPriority w:val="99"/>
    <w:unhideWhenUsed/>
    <w:rsid w:val="00066133"/>
    <w:rPr>
      <w:color w:val="0563C1"/>
      <w:u w:val="single"/>
    </w:rPr>
  </w:style>
  <w:style w:type="character" w:customStyle="1" w:styleId="UnresolvedMention">
    <w:name w:val="Unresolved Mention"/>
    <w:uiPriority w:val="99"/>
    <w:semiHidden/>
    <w:unhideWhenUsed/>
    <w:rsid w:val="00066133"/>
    <w:rPr>
      <w:color w:val="605E5C"/>
      <w:shd w:val="clear" w:color="auto" w:fill="E1DFDD"/>
    </w:rPr>
  </w:style>
  <w:style w:type="character" w:styleId="FollowedHyperlink">
    <w:name w:val="FollowedHyperlink"/>
    <w:uiPriority w:val="99"/>
    <w:semiHidden/>
    <w:unhideWhenUsed/>
    <w:rsid w:val="004D0EE4"/>
    <w:rPr>
      <w:color w:val="954F72"/>
      <w:u w:val="single"/>
    </w:rPr>
  </w:style>
  <w:style w:type="paragraph" w:styleId="Header">
    <w:name w:val="header"/>
    <w:basedOn w:val="Normal"/>
    <w:link w:val="HeaderChar"/>
    <w:uiPriority w:val="99"/>
    <w:unhideWhenUsed/>
    <w:rsid w:val="0021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E7"/>
  </w:style>
  <w:style w:type="paragraph" w:styleId="Footer">
    <w:name w:val="footer"/>
    <w:basedOn w:val="Normal"/>
    <w:link w:val="FooterChar"/>
    <w:uiPriority w:val="99"/>
    <w:unhideWhenUsed/>
    <w:rsid w:val="0021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E7"/>
  </w:style>
  <w:style w:type="paragraph" w:styleId="BalloonText">
    <w:name w:val="Balloon Text"/>
    <w:basedOn w:val="Normal"/>
    <w:link w:val="BalloonTextChar"/>
    <w:uiPriority w:val="99"/>
    <w:semiHidden/>
    <w:unhideWhenUsed/>
    <w:rsid w:val="00912E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2E3B"/>
    <w:rPr>
      <w:rFonts w:ascii="Tahoma" w:hAnsi="Tahoma" w:cs="Tahoma"/>
      <w:sz w:val="16"/>
      <w:szCs w:val="16"/>
    </w:rPr>
  </w:style>
  <w:style w:type="paragraph" w:styleId="PlainText">
    <w:name w:val="Plain Text"/>
    <w:basedOn w:val="Normal"/>
    <w:link w:val="PlainTextChar"/>
    <w:uiPriority w:val="99"/>
    <w:unhideWhenUsed/>
    <w:rsid w:val="00912E3B"/>
    <w:pPr>
      <w:spacing w:after="0" w:line="240" w:lineRule="auto"/>
    </w:pPr>
  </w:style>
  <w:style w:type="character" w:customStyle="1" w:styleId="PlainTextChar">
    <w:name w:val="Plain Text Char"/>
    <w:link w:val="PlainText"/>
    <w:uiPriority w:val="99"/>
    <w:rsid w:val="00912E3B"/>
    <w:rPr>
      <w:rFonts w:ascii="Calibri" w:eastAsia="Calibri" w:hAnsi="Calibri" w:cs="Times New Roman"/>
    </w:rPr>
  </w:style>
  <w:style w:type="paragraph" w:styleId="EndnoteText">
    <w:name w:val="endnote text"/>
    <w:basedOn w:val="Normal"/>
    <w:link w:val="EndnoteTextChar"/>
    <w:uiPriority w:val="99"/>
    <w:semiHidden/>
    <w:unhideWhenUsed/>
    <w:rsid w:val="00717780"/>
    <w:pPr>
      <w:spacing w:after="0" w:line="240" w:lineRule="auto"/>
    </w:pPr>
    <w:rPr>
      <w:sz w:val="20"/>
      <w:szCs w:val="20"/>
    </w:rPr>
  </w:style>
  <w:style w:type="character" w:customStyle="1" w:styleId="EndnoteTextChar">
    <w:name w:val="Endnote Text Char"/>
    <w:link w:val="EndnoteText"/>
    <w:uiPriority w:val="99"/>
    <w:semiHidden/>
    <w:rsid w:val="00717780"/>
    <w:rPr>
      <w:sz w:val="20"/>
      <w:szCs w:val="20"/>
    </w:rPr>
  </w:style>
  <w:style w:type="character" w:styleId="EndnoteReference">
    <w:name w:val="endnote reference"/>
    <w:uiPriority w:val="99"/>
    <w:semiHidden/>
    <w:unhideWhenUsed/>
    <w:rsid w:val="00717780"/>
    <w:rPr>
      <w:vertAlign w:val="superscript"/>
    </w:rPr>
  </w:style>
  <w:style w:type="character" w:styleId="Strong">
    <w:name w:val="Strong"/>
    <w:uiPriority w:val="22"/>
    <w:qFormat/>
    <w:rsid w:val="009E6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7621">
      <w:bodyDiv w:val="1"/>
      <w:marLeft w:val="0"/>
      <w:marRight w:val="0"/>
      <w:marTop w:val="0"/>
      <w:marBottom w:val="0"/>
      <w:divBdr>
        <w:top w:val="none" w:sz="0" w:space="0" w:color="auto"/>
        <w:left w:val="none" w:sz="0" w:space="0" w:color="auto"/>
        <w:bottom w:val="none" w:sz="0" w:space="0" w:color="auto"/>
        <w:right w:val="none" w:sz="0" w:space="0" w:color="auto"/>
      </w:divBdr>
    </w:div>
    <w:div w:id="264308770">
      <w:bodyDiv w:val="1"/>
      <w:marLeft w:val="0"/>
      <w:marRight w:val="0"/>
      <w:marTop w:val="0"/>
      <w:marBottom w:val="0"/>
      <w:divBdr>
        <w:top w:val="none" w:sz="0" w:space="0" w:color="auto"/>
        <w:left w:val="none" w:sz="0" w:space="0" w:color="auto"/>
        <w:bottom w:val="none" w:sz="0" w:space="0" w:color="auto"/>
        <w:right w:val="none" w:sz="0" w:space="0" w:color="auto"/>
      </w:divBdr>
    </w:div>
    <w:div w:id="510723246">
      <w:bodyDiv w:val="1"/>
      <w:marLeft w:val="0"/>
      <w:marRight w:val="0"/>
      <w:marTop w:val="0"/>
      <w:marBottom w:val="0"/>
      <w:divBdr>
        <w:top w:val="none" w:sz="0" w:space="0" w:color="auto"/>
        <w:left w:val="none" w:sz="0" w:space="0" w:color="auto"/>
        <w:bottom w:val="none" w:sz="0" w:space="0" w:color="auto"/>
        <w:right w:val="none" w:sz="0" w:space="0" w:color="auto"/>
      </w:divBdr>
    </w:div>
    <w:div w:id="951136242">
      <w:bodyDiv w:val="1"/>
      <w:marLeft w:val="0"/>
      <w:marRight w:val="0"/>
      <w:marTop w:val="0"/>
      <w:marBottom w:val="0"/>
      <w:divBdr>
        <w:top w:val="none" w:sz="0" w:space="0" w:color="auto"/>
        <w:left w:val="none" w:sz="0" w:space="0" w:color="auto"/>
        <w:bottom w:val="none" w:sz="0" w:space="0" w:color="auto"/>
        <w:right w:val="none" w:sz="0" w:space="0" w:color="auto"/>
      </w:divBdr>
    </w:div>
    <w:div w:id="17094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pal.org/es/publicaciones/45337-america-latina-caribe-la-pandemia-covid-19-efectos-economicos-sociales" TargetMode="External"/><Relationship Id="rId18" Type="http://schemas.openxmlformats.org/officeDocument/2006/relationships/hyperlink" Target="https://publications.iadb.org/publications/spanish/document/La-politica-publica-frente-al-Covid-19-recomendaciones-para--America-Latina-y-el-Caribe.pdf" TargetMode="External"/><Relationship Id="rId3" Type="http://schemas.openxmlformats.org/officeDocument/2006/relationships/customXml" Target="../customXml/item3.xml"/><Relationship Id="rId21" Type="http://schemas.openxmlformats.org/officeDocument/2006/relationships/hyperlink" Target="http://scm.oas.org/pdfs/2020/SUMMIT/GTCCCOVID19.PDF" TargetMode="External"/><Relationship Id="rId7" Type="http://schemas.microsoft.com/office/2007/relationships/stylesWithEffects" Target="stylesWithEffects.xml"/><Relationship Id="rId12" Type="http://schemas.openxmlformats.org/officeDocument/2006/relationships/hyperlink" Target="https://www.cepal.org/es/temas/covid-19" TargetMode="External"/><Relationship Id="rId17" Type="http://schemas.openxmlformats.org/officeDocument/2006/relationships/hyperlink" Target="https://publications.iadb.org/publications/spanish/document/Informe_macroecon%C3%B3mico_de_Am%C3%A9rica_Latina_y_el_Caribe_2020_Pol%C3%ADticas_para_combatir_la_pandemia.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ad.oecd-ilibrary.org/view/?ref=129_129904-k3xp17fqbl&amp;title=COVID-19-in-Latin-America-and-the-Caribbean-Regional-socio-economic-implications-and-policy-priorities" TargetMode="External"/><Relationship Id="rId20" Type="http://schemas.openxmlformats.org/officeDocument/2006/relationships/hyperlink" Target="https://connectamericas.com/company/connectameric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ad.oecd-ilibrary.org/view/?ref=129_129907-eae84sciov&amp;title=COVID-19-in-Latin-Amercia-and-the-Caribbean_An-overview-of-government-responses-to-the-crisis&amp;utm_source=Adestra&amp;utm_medium=email&amp;utm_content=Read%20More&amp;utm_campaign=ENG%20OECD%20LAC%20APRIL%202020&amp;utm_term=demo"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americasbd.org/covid19/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pal.org/es/publicaciones/45445-dimensionar-efectos-covid-19-pensar-la-reactivacion"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74E12-9754-4D95-8A11-0138137D9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3602F-810C-4D9B-9144-FE7318720E8D}">
  <ds:schemaRefs>
    <ds:schemaRef ds:uri="http://schemas.microsoft.com/sharepoint/v3/contenttype/forms"/>
  </ds:schemaRefs>
</ds:datastoreItem>
</file>

<file path=customXml/itemProps3.xml><?xml version="1.0" encoding="utf-8"?>
<ds:datastoreItem xmlns:ds="http://schemas.openxmlformats.org/officeDocument/2006/customXml" ds:itemID="{0BF71A2F-4D7E-4EE3-A0FD-129418C85F32}">
  <ds:schemaRefs>
    <ds:schemaRef ds:uri="http://purl.org/dc/terms/"/>
    <ds:schemaRef ds:uri="http://schemas.microsoft.com/sharepoint/v3"/>
    <ds:schemaRef ds:uri="89f4cd83-a2d3-4405-9b45-6aff5241ff8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6C60C219-F9E4-461D-AA3A-AB40D4F7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4613</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Nohra Eugenia Posada</dc:creator>
  <cp:lastModifiedBy>jmolina</cp:lastModifiedBy>
  <cp:revision>2</cp:revision>
  <dcterms:created xsi:type="dcterms:W3CDTF">2020-05-13T14:41:00Z</dcterms:created>
  <dcterms:modified xsi:type="dcterms:W3CDTF">2020-05-13T14:41:00Z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