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4F048" w14:textId="77777777" w:rsidR="00D65FD3" w:rsidRDefault="00D65FD3" w:rsidP="00D65FD3">
      <w:pPr>
        <w:tabs>
          <w:tab w:val="left" w:pos="7200"/>
        </w:tabs>
        <w:autoSpaceDE w:val="0"/>
        <w:autoSpaceDN w:val="0"/>
        <w:adjustRightInd w:val="0"/>
        <w:spacing w:after="0" w:line="240" w:lineRule="auto"/>
        <w:rPr>
          <w:rFonts w:ascii="Times New Roman" w:hAnsi="Times New Roman"/>
          <w:color w:val="000000"/>
          <w:lang w:val="en-US"/>
        </w:rPr>
      </w:pPr>
    </w:p>
    <w:p w14:paraId="5042E7C7" w14:textId="77777777" w:rsidR="00430D7D" w:rsidRDefault="00D65FD3" w:rsidP="00D65FD3">
      <w:pPr>
        <w:tabs>
          <w:tab w:val="left" w:pos="7200"/>
        </w:tabs>
        <w:autoSpaceDE w:val="0"/>
        <w:autoSpaceDN w:val="0"/>
        <w:adjustRightInd w:val="0"/>
        <w:spacing w:after="0" w:line="240" w:lineRule="auto"/>
        <w:rPr>
          <w:rFonts w:ascii="Times New Roman" w:hAnsi="Times New Roman"/>
          <w:color w:val="000000"/>
          <w:lang w:val="en-US"/>
        </w:rPr>
      </w:pPr>
      <w:r>
        <w:rPr>
          <w:rFonts w:ascii="Times New Roman" w:hAnsi="Times New Roman"/>
          <w:color w:val="000000"/>
          <w:lang w:val="en-US"/>
        </w:rPr>
        <w:t>JOINT SUMMIT WORKING GROUP</w:t>
      </w:r>
      <w:r w:rsidR="00575D16">
        <w:rPr>
          <w:rFonts w:ascii="Times New Roman" w:hAnsi="Times New Roman"/>
          <w:color w:val="000000"/>
          <w:lang w:val="en-US"/>
        </w:rPr>
        <w:tab/>
      </w:r>
      <w:r w:rsidR="00430D7D">
        <w:rPr>
          <w:rFonts w:ascii="Times New Roman" w:hAnsi="Times New Roman"/>
          <w:color w:val="000000"/>
          <w:lang w:val="en-US"/>
        </w:rPr>
        <w:t>OEA/Ser.E</w:t>
      </w:r>
    </w:p>
    <w:p w14:paraId="31C28D2B" w14:textId="77777777" w:rsidR="00430D7D" w:rsidRDefault="00430D7D" w:rsidP="00D65FD3">
      <w:pPr>
        <w:tabs>
          <w:tab w:val="left" w:pos="7200"/>
        </w:tabs>
        <w:autoSpaceDE w:val="0"/>
        <w:autoSpaceDN w:val="0"/>
        <w:adjustRightInd w:val="0"/>
        <w:spacing w:after="0" w:line="240" w:lineRule="auto"/>
        <w:ind w:right="-1260"/>
        <w:rPr>
          <w:rFonts w:ascii="Times New Roman" w:hAnsi="Times New Roman"/>
          <w:color w:val="000000"/>
          <w:lang w:val="en-US"/>
        </w:rPr>
      </w:pPr>
      <w:r>
        <w:rPr>
          <w:rFonts w:ascii="Times New Roman" w:hAnsi="Times New Roman"/>
          <w:color w:val="000000"/>
          <w:lang w:val="en-US"/>
        </w:rPr>
        <w:t>Meeting of High Authorities</w:t>
      </w:r>
      <w:r>
        <w:rPr>
          <w:rFonts w:ascii="Times New Roman" w:hAnsi="Times New Roman"/>
          <w:color w:val="000000"/>
          <w:lang w:val="en-US"/>
        </w:rPr>
        <w:tab/>
        <w:t>GTCC/INF.21/20</w:t>
      </w:r>
    </w:p>
    <w:p w14:paraId="0FAE763A" w14:textId="77777777" w:rsidR="00430D7D" w:rsidRDefault="00430D7D" w:rsidP="00D65FD3">
      <w:pPr>
        <w:tabs>
          <w:tab w:val="left" w:pos="7200"/>
        </w:tabs>
        <w:autoSpaceDE w:val="0"/>
        <w:autoSpaceDN w:val="0"/>
        <w:adjustRightInd w:val="0"/>
        <w:spacing w:after="0" w:line="240" w:lineRule="auto"/>
        <w:ind w:right="-1260"/>
        <w:rPr>
          <w:rFonts w:ascii="Times New Roman" w:hAnsi="Times New Roman"/>
          <w:color w:val="000000"/>
          <w:lang w:val="en-US"/>
        </w:rPr>
      </w:pPr>
      <w:r>
        <w:rPr>
          <w:rFonts w:ascii="Times New Roman" w:hAnsi="Times New Roman"/>
          <w:color w:val="000000"/>
          <w:lang w:val="en-US"/>
        </w:rPr>
        <w:t>April 3, 2020</w:t>
      </w:r>
      <w:r>
        <w:rPr>
          <w:rFonts w:ascii="Times New Roman" w:hAnsi="Times New Roman"/>
          <w:color w:val="000000"/>
          <w:lang w:val="en-US"/>
        </w:rPr>
        <w:tab/>
        <w:t>3 April 2020</w:t>
      </w:r>
    </w:p>
    <w:p w14:paraId="32FA4D1D" w14:textId="77777777" w:rsidR="00430D7D" w:rsidRDefault="00430D7D" w:rsidP="00D65FD3">
      <w:pPr>
        <w:tabs>
          <w:tab w:val="left" w:pos="7200"/>
        </w:tabs>
        <w:autoSpaceDE w:val="0"/>
        <w:autoSpaceDN w:val="0"/>
        <w:adjustRightInd w:val="0"/>
        <w:spacing w:after="0" w:line="240" w:lineRule="auto"/>
        <w:ind w:right="-1260"/>
        <w:rPr>
          <w:rFonts w:ascii="Times New Roman" w:hAnsi="Times New Roman"/>
          <w:color w:val="000000"/>
          <w:lang w:val="en-US"/>
        </w:rPr>
      </w:pPr>
      <w:r>
        <w:rPr>
          <w:rFonts w:ascii="Times New Roman" w:hAnsi="Times New Roman"/>
          <w:color w:val="000000"/>
          <w:lang w:val="en-US"/>
        </w:rPr>
        <w:t>Washington, D.C.</w:t>
      </w:r>
      <w:r>
        <w:rPr>
          <w:rFonts w:ascii="Times New Roman" w:hAnsi="Times New Roman"/>
          <w:color w:val="000000"/>
          <w:lang w:val="en-US"/>
        </w:rPr>
        <w:tab/>
        <w:t>Original: Spanish</w:t>
      </w:r>
    </w:p>
    <w:p w14:paraId="476D144C" w14:textId="77777777" w:rsidR="00430D7D" w:rsidRPr="00D65FD3" w:rsidRDefault="00430D7D" w:rsidP="00D65FD3">
      <w:pPr>
        <w:shd w:val="clear" w:color="auto" w:fill="FFFFFF"/>
        <w:spacing w:after="0" w:line="240" w:lineRule="auto"/>
        <w:outlineLvl w:val="0"/>
        <w:rPr>
          <w:rFonts w:ascii="Times New Roman" w:hAnsi="Times New Roman"/>
          <w:color w:val="212529"/>
          <w:kern w:val="36"/>
          <w:lang w:val="en-US" w:eastAsia="es-PE"/>
        </w:rPr>
      </w:pPr>
    </w:p>
    <w:p w14:paraId="3EB07B61" w14:textId="77777777" w:rsidR="00D65FD3" w:rsidRPr="00D65FD3" w:rsidRDefault="00D65FD3" w:rsidP="00D65FD3">
      <w:pPr>
        <w:shd w:val="clear" w:color="auto" w:fill="FFFFFF"/>
        <w:spacing w:after="0" w:line="240" w:lineRule="auto"/>
        <w:outlineLvl w:val="0"/>
        <w:rPr>
          <w:rFonts w:ascii="Times New Roman" w:hAnsi="Times New Roman"/>
          <w:color w:val="212529"/>
          <w:kern w:val="36"/>
          <w:lang w:val="en-US" w:eastAsia="es-PE"/>
        </w:rPr>
      </w:pPr>
    </w:p>
    <w:p w14:paraId="137A14ED" w14:textId="77777777" w:rsidR="00D65FD3" w:rsidRPr="00D65FD3" w:rsidRDefault="00D65FD3" w:rsidP="00D65FD3">
      <w:pPr>
        <w:shd w:val="clear" w:color="auto" w:fill="FFFFFF"/>
        <w:spacing w:after="0" w:line="240" w:lineRule="auto"/>
        <w:outlineLvl w:val="0"/>
        <w:rPr>
          <w:rFonts w:ascii="Times New Roman" w:hAnsi="Times New Roman"/>
          <w:color w:val="212529"/>
          <w:kern w:val="36"/>
          <w:lang w:val="en-US" w:eastAsia="es-PE"/>
        </w:rPr>
      </w:pPr>
    </w:p>
    <w:p w14:paraId="4D819606" w14:textId="77777777" w:rsidR="00D65FD3" w:rsidRPr="00D65FD3" w:rsidRDefault="00D65FD3" w:rsidP="00D65FD3">
      <w:pPr>
        <w:shd w:val="clear" w:color="auto" w:fill="FFFFFF"/>
        <w:spacing w:after="0" w:line="240" w:lineRule="auto"/>
        <w:outlineLvl w:val="0"/>
        <w:rPr>
          <w:rFonts w:ascii="Times New Roman" w:hAnsi="Times New Roman"/>
          <w:color w:val="212529"/>
          <w:kern w:val="36"/>
          <w:lang w:val="en-US" w:eastAsia="es-PE"/>
        </w:rPr>
      </w:pPr>
    </w:p>
    <w:p w14:paraId="7F653A6B" w14:textId="77777777" w:rsidR="00430D7D" w:rsidRDefault="00430D7D" w:rsidP="00D65FD3">
      <w:pPr>
        <w:shd w:val="clear" w:color="auto" w:fill="FFFFFF"/>
        <w:spacing w:after="100" w:afterAutospacing="1" w:line="240" w:lineRule="auto"/>
        <w:jc w:val="center"/>
        <w:outlineLvl w:val="0"/>
        <w:rPr>
          <w:rFonts w:ascii="Times New Roman" w:hAnsi="Times New Roman"/>
          <w:color w:val="212529"/>
          <w:kern w:val="36"/>
          <w:lang w:val="en-US" w:eastAsia="es-PE"/>
        </w:rPr>
      </w:pPr>
      <w:r>
        <w:rPr>
          <w:rFonts w:ascii="Times New Roman" w:hAnsi="Times New Roman"/>
          <w:b/>
          <w:color w:val="212529"/>
          <w:kern w:val="36"/>
          <w:u w:val="single"/>
          <w:lang w:val="en-US" w:eastAsia="es-PE"/>
        </w:rPr>
        <w:t>Remarks of Víctor Rico, Secretary General of CAF</w:t>
      </w:r>
    </w:p>
    <w:p w14:paraId="697F1DB2" w14:textId="77777777" w:rsidR="00430D7D" w:rsidRDefault="00430D7D">
      <w:pPr>
        <w:shd w:val="clear" w:color="auto" w:fill="FFFFFF"/>
        <w:spacing w:after="100" w:afterAutospacing="1" w:line="240" w:lineRule="auto"/>
        <w:jc w:val="center"/>
        <w:outlineLvl w:val="0"/>
        <w:rPr>
          <w:rFonts w:ascii="Times New Roman" w:hAnsi="Times New Roman"/>
          <w:bCs/>
          <w:color w:val="212529"/>
          <w:kern w:val="36"/>
          <w:lang w:val="en-US" w:eastAsia="es-PE"/>
        </w:rPr>
      </w:pPr>
      <w:r>
        <w:rPr>
          <w:rFonts w:ascii="Times New Roman" w:hAnsi="Times New Roman"/>
          <w:b/>
          <w:color w:val="212529"/>
          <w:kern w:val="36"/>
          <w:lang w:val="en-US" w:eastAsia="es-PE"/>
        </w:rPr>
        <w:t>High-level Meeting of the JSWG</w:t>
      </w:r>
      <w:r w:rsidR="00D65FD3">
        <w:rPr>
          <w:rFonts w:ascii="Times New Roman" w:hAnsi="Times New Roman"/>
          <w:color w:val="212529"/>
          <w:kern w:val="36"/>
          <w:lang w:val="en-US" w:eastAsia="es-PE"/>
        </w:rPr>
        <w:t xml:space="preserve"> </w:t>
      </w:r>
      <w:r>
        <w:rPr>
          <w:rFonts w:ascii="Times New Roman" w:hAnsi="Times New Roman"/>
          <w:b/>
          <w:color w:val="212529"/>
          <w:kern w:val="36"/>
          <w:lang w:val="en-US" w:eastAsia="es-PE"/>
        </w:rPr>
        <w:t>(April 3, 2020)</w:t>
      </w:r>
    </w:p>
    <w:p w14:paraId="4CA3150C" w14:textId="77777777" w:rsidR="00430D7D" w:rsidRDefault="00430D7D" w:rsidP="00D65FD3">
      <w:pPr>
        <w:pStyle w:val="ListParagraph"/>
        <w:shd w:val="clear" w:color="auto" w:fill="FFFFFF"/>
        <w:spacing w:after="100" w:afterAutospacing="1" w:line="240" w:lineRule="auto"/>
        <w:ind w:left="0"/>
        <w:jc w:val="both"/>
        <w:outlineLvl w:val="0"/>
        <w:rPr>
          <w:rFonts w:ascii="Times New Roman" w:hAnsi="Times New Roman"/>
          <w:bCs/>
          <w:color w:val="212529"/>
          <w:kern w:val="36"/>
          <w:lang w:val="en-US" w:eastAsia="es-PE"/>
        </w:rPr>
      </w:pPr>
    </w:p>
    <w:p w14:paraId="276B4FF8" w14:textId="77777777" w:rsidR="00430D7D" w:rsidRDefault="00430D7D" w:rsidP="00D65FD3">
      <w:pPr>
        <w:pStyle w:val="ListParagraph"/>
        <w:numPr>
          <w:ilvl w:val="0"/>
          <w:numId w:val="8"/>
        </w:numPr>
        <w:shd w:val="clear" w:color="auto" w:fill="FFFFFF"/>
        <w:spacing w:after="100" w:afterAutospacing="1" w:line="240" w:lineRule="auto"/>
        <w:ind w:hanging="720"/>
        <w:jc w:val="both"/>
        <w:outlineLvl w:val="0"/>
        <w:rPr>
          <w:rFonts w:ascii="Times New Roman" w:hAnsi="Times New Roman"/>
          <w:bCs/>
          <w:color w:val="212529"/>
          <w:kern w:val="36"/>
          <w:lang w:val="en-US" w:eastAsia="es-PE"/>
        </w:rPr>
      </w:pPr>
      <w:r>
        <w:rPr>
          <w:rFonts w:ascii="Times New Roman" w:hAnsi="Times New Roman"/>
          <w:bCs/>
          <w:color w:val="212529"/>
          <w:kern w:val="36"/>
          <w:lang w:val="en-US" w:eastAsia="es-PE"/>
        </w:rPr>
        <w:t>It is essential that there be a common, coordinated response resulting from international cooperation, particularly among the agencies that make up the JSWG, and to act in an agile, swift and effective manner in response to the urgent needs raised by our countries.</w:t>
      </w:r>
    </w:p>
    <w:p w14:paraId="5AE79211" w14:textId="77777777" w:rsidR="00430D7D" w:rsidRDefault="00430D7D" w:rsidP="00D65FD3">
      <w:pPr>
        <w:pStyle w:val="ListParagraph"/>
        <w:ind w:left="0"/>
        <w:jc w:val="both"/>
        <w:rPr>
          <w:rFonts w:ascii="Times New Roman" w:hAnsi="Times New Roman"/>
          <w:bCs/>
          <w:color w:val="212529"/>
          <w:kern w:val="36"/>
          <w:lang w:val="en-US" w:eastAsia="es-PE"/>
        </w:rPr>
      </w:pPr>
    </w:p>
    <w:p w14:paraId="00DB8021" w14:textId="77777777" w:rsidR="00430D7D" w:rsidRDefault="00430D7D" w:rsidP="00D65FD3">
      <w:pPr>
        <w:pStyle w:val="ListParagraph"/>
        <w:numPr>
          <w:ilvl w:val="0"/>
          <w:numId w:val="8"/>
        </w:numPr>
        <w:shd w:val="clear" w:color="auto" w:fill="FFFFFF"/>
        <w:spacing w:after="100" w:afterAutospacing="1" w:line="240" w:lineRule="auto"/>
        <w:ind w:hanging="720"/>
        <w:jc w:val="both"/>
        <w:outlineLvl w:val="0"/>
        <w:rPr>
          <w:rFonts w:ascii="Times New Roman" w:hAnsi="Times New Roman"/>
          <w:bCs/>
          <w:color w:val="212529"/>
          <w:kern w:val="36"/>
          <w:lang w:val="en-US" w:eastAsia="es-PE"/>
        </w:rPr>
      </w:pPr>
      <w:r>
        <w:rPr>
          <w:rFonts w:ascii="Times New Roman" w:hAnsi="Times New Roman"/>
          <w:bCs/>
          <w:color w:val="212529"/>
          <w:kern w:val="36"/>
          <w:lang w:val="en-US" w:eastAsia="es-PE"/>
        </w:rPr>
        <w:t xml:space="preserve">CAF, the Latin American Development Bank, supports its shareholder countries with fast-disbursing financial resources to deal with the current crisis, of which the following should be highlighted: </w:t>
      </w:r>
    </w:p>
    <w:p w14:paraId="7FCF1F51" w14:textId="77777777" w:rsidR="00430D7D" w:rsidRDefault="00430D7D" w:rsidP="00D65FD3">
      <w:pPr>
        <w:pStyle w:val="ListParagraph"/>
        <w:ind w:left="0"/>
        <w:jc w:val="both"/>
        <w:rPr>
          <w:rFonts w:ascii="Times New Roman" w:hAnsi="Times New Roman"/>
          <w:bCs/>
          <w:color w:val="212529"/>
          <w:kern w:val="36"/>
          <w:lang w:val="en-US" w:eastAsia="es-PE"/>
        </w:rPr>
      </w:pPr>
    </w:p>
    <w:p w14:paraId="47F16282" w14:textId="77777777" w:rsidR="00430D7D" w:rsidRDefault="00430D7D" w:rsidP="00D65FD3">
      <w:pPr>
        <w:pStyle w:val="ListParagraph"/>
        <w:numPr>
          <w:ilvl w:val="0"/>
          <w:numId w:val="3"/>
        </w:numPr>
        <w:shd w:val="clear" w:color="auto" w:fill="FFFFFF"/>
        <w:spacing w:after="100" w:afterAutospacing="1" w:line="240" w:lineRule="auto"/>
        <w:ind w:left="1440" w:hanging="720"/>
        <w:jc w:val="both"/>
        <w:rPr>
          <w:rFonts w:ascii="Times New Roman" w:hAnsi="Times New Roman"/>
          <w:color w:val="212529"/>
          <w:lang w:val="en-US" w:eastAsia="es-PE"/>
        </w:rPr>
      </w:pPr>
      <w:r>
        <w:rPr>
          <w:rFonts w:ascii="Times New Roman" w:hAnsi="Times New Roman"/>
          <w:b/>
          <w:color w:val="212529"/>
          <w:kern w:val="36"/>
          <w:lang w:val="en-US" w:eastAsia="es-PE"/>
        </w:rPr>
        <w:t>Activation of a contingent credit line of US$50 million per country</w:t>
      </w:r>
    </w:p>
    <w:p w14:paraId="125CF2D1" w14:textId="77777777" w:rsidR="00430D7D" w:rsidRDefault="00430D7D" w:rsidP="00D65FD3">
      <w:pPr>
        <w:pStyle w:val="ListParagraph"/>
        <w:shd w:val="clear" w:color="auto" w:fill="FFFFFF"/>
        <w:spacing w:after="0" w:line="240" w:lineRule="auto"/>
        <w:ind w:left="0"/>
        <w:jc w:val="both"/>
        <w:rPr>
          <w:rFonts w:ascii="Times New Roman" w:hAnsi="Times New Roman"/>
          <w:color w:val="212529"/>
          <w:lang w:val="en-US" w:eastAsia="es-PE"/>
        </w:rPr>
      </w:pPr>
    </w:p>
    <w:p w14:paraId="12DBEA62" w14:textId="77777777" w:rsidR="00430D7D" w:rsidRPr="00D65FD3" w:rsidRDefault="00430D7D" w:rsidP="00D65FD3">
      <w:pPr>
        <w:pStyle w:val="ListParagraph"/>
        <w:numPr>
          <w:ilvl w:val="0"/>
          <w:numId w:val="8"/>
        </w:numPr>
        <w:shd w:val="clear" w:color="auto" w:fill="FFFFFF"/>
        <w:spacing w:after="100" w:afterAutospacing="1" w:line="240" w:lineRule="auto"/>
        <w:ind w:left="2160" w:hanging="720"/>
        <w:jc w:val="both"/>
        <w:outlineLvl w:val="0"/>
        <w:rPr>
          <w:rFonts w:ascii="Times New Roman" w:hAnsi="Times New Roman"/>
          <w:bCs/>
          <w:color w:val="212529"/>
          <w:kern w:val="36"/>
          <w:lang w:val="en-US" w:eastAsia="es-PE"/>
        </w:rPr>
      </w:pPr>
      <w:r>
        <w:rPr>
          <w:rFonts w:ascii="Times New Roman" w:hAnsi="Times New Roman"/>
          <w:iCs/>
          <w:color w:val="212529"/>
          <w:lang w:val="en-US" w:eastAsia="es-PE"/>
        </w:rPr>
        <w:t xml:space="preserve">CAF renewed a </w:t>
      </w:r>
      <w:r w:rsidRPr="00D65FD3">
        <w:rPr>
          <w:rFonts w:ascii="Times New Roman" w:hAnsi="Times New Roman"/>
          <w:bCs/>
          <w:color w:val="212529"/>
          <w:kern w:val="36"/>
          <w:lang w:val="en-US" w:eastAsia="es-PE"/>
        </w:rPr>
        <w:t xml:space="preserve">contingent credit line in early March to support appropriate risk management and timely response in health systems. </w:t>
      </w:r>
    </w:p>
    <w:p w14:paraId="19BB7CC2" w14:textId="77777777" w:rsidR="00430D7D" w:rsidRPr="00D65FD3" w:rsidRDefault="00430D7D" w:rsidP="00D65FD3">
      <w:pPr>
        <w:pStyle w:val="ListParagraph"/>
        <w:numPr>
          <w:ilvl w:val="0"/>
          <w:numId w:val="8"/>
        </w:numPr>
        <w:shd w:val="clear" w:color="auto" w:fill="FFFFFF"/>
        <w:spacing w:after="100" w:afterAutospacing="1" w:line="240" w:lineRule="auto"/>
        <w:ind w:left="2160" w:hanging="720"/>
        <w:jc w:val="both"/>
        <w:outlineLvl w:val="0"/>
        <w:rPr>
          <w:rFonts w:ascii="Times New Roman" w:hAnsi="Times New Roman"/>
          <w:bCs/>
          <w:color w:val="212529"/>
          <w:kern w:val="36"/>
          <w:lang w:val="en-US" w:eastAsia="es-PE"/>
        </w:rPr>
      </w:pPr>
      <w:r w:rsidRPr="00D65FD3">
        <w:rPr>
          <w:rFonts w:ascii="Times New Roman" w:hAnsi="Times New Roman"/>
          <w:bCs/>
          <w:color w:val="212529"/>
          <w:kern w:val="36"/>
          <w:lang w:val="en-US" w:eastAsia="es-PE"/>
        </w:rPr>
        <w:t xml:space="preserve">This is a regional standby credit line of US$50 million per country to respond in an agile and timely manner to emergencies that may arise in its shareholder countries, this time due to the COVID-19 pandemic. </w:t>
      </w:r>
    </w:p>
    <w:p w14:paraId="48ADD912" w14:textId="77777777" w:rsidR="00430D7D" w:rsidRPr="00D65FD3" w:rsidRDefault="00430D7D" w:rsidP="00D65FD3">
      <w:pPr>
        <w:pStyle w:val="ListParagraph"/>
        <w:shd w:val="clear" w:color="auto" w:fill="FFFFFF"/>
        <w:spacing w:after="100" w:afterAutospacing="1" w:line="240" w:lineRule="auto"/>
        <w:ind w:left="0"/>
        <w:jc w:val="both"/>
        <w:outlineLvl w:val="0"/>
        <w:rPr>
          <w:rFonts w:ascii="Times New Roman" w:hAnsi="Times New Roman"/>
          <w:bCs/>
          <w:color w:val="212529"/>
          <w:kern w:val="36"/>
          <w:lang w:val="en-US" w:eastAsia="es-PE"/>
        </w:rPr>
      </w:pPr>
    </w:p>
    <w:p w14:paraId="506D6307" w14:textId="77777777" w:rsidR="00430D7D" w:rsidRDefault="00430D7D" w:rsidP="00D65FD3">
      <w:pPr>
        <w:pStyle w:val="ListParagraph"/>
        <w:numPr>
          <w:ilvl w:val="0"/>
          <w:numId w:val="3"/>
        </w:numPr>
        <w:shd w:val="clear" w:color="auto" w:fill="FFFFFF"/>
        <w:spacing w:after="100" w:afterAutospacing="1" w:line="240" w:lineRule="auto"/>
        <w:ind w:left="1440" w:hanging="720"/>
        <w:jc w:val="both"/>
        <w:rPr>
          <w:rFonts w:ascii="Times New Roman" w:hAnsi="Times New Roman"/>
          <w:color w:val="212529"/>
          <w:lang w:val="en-US" w:eastAsia="es-PE"/>
        </w:rPr>
      </w:pPr>
      <w:r>
        <w:rPr>
          <w:rFonts w:ascii="Times New Roman" w:hAnsi="Times New Roman"/>
          <w:b/>
          <w:color w:val="212529"/>
          <w:kern w:val="36"/>
          <w:lang w:val="en-US" w:eastAsia="es-PE"/>
        </w:rPr>
        <w:t>Line of credit of US$2.5 billion</w:t>
      </w:r>
    </w:p>
    <w:p w14:paraId="0F7CD511" w14:textId="77777777" w:rsidR="00430D7D" w:rsidRDefault="00430D7D" w:rsidP="00D65FD3">
      <w:pPr>
        <w:pStyle w:val="ListParagraph"/>
        <w:shd w:val="clear" w:color="auto" w:fill="FFFFFF"/>
        <w:spacing w:after="100" w:afterAutospacing="1" w:line="240" w:lineRule="auto"/>
        <w:ind w:left="0"/>
        <w:jc w:val="both"/>
        <w:outlineLvl w:val="0"/>
        <w:rPr>
          <w:rFonts w:ascii="Times New Roman" w:hAnsi="Times New Roman"/>
          <w:color w:val="212529"/>
          <w:lang w:val="en-US" w:eastAsia="es-PE"/>
        </w:rPr>
      </w:pPr>
    </w:p>
    <w:p w14:paraId="4306B8A1" w14:textId="77777777" w:rsidR="00430D7D" w:rsidRPr="00D65FD3" w:rsidRDefault="00430D7D" w:rsidP="00D65FD3">
      <w:pPr>
        <w:pStyle w:val="ListParagraph"/>
        <w:numPr>
          <w:ilvl w:val="0"/>
          <w:numId w:val="8"/>
        </w:numPr>
        <w:shd w:val="clear" w:color="auto" w:fill="FFFFFF"/>
        <w:spacing w:after="100" w:afterAutospacing="1" w:line="240" w:lineRule="auto"/>
        <w:ind w:left="2160" w:hanging="720"/>
        <w:jc w:val="both"/>
        <w:outlineLvl w:val="0"/>
        <w:rPr>
          <w:rFonts w:ascii="Times New Roman" w:hAnsi="Times New Roman"/>
          <w:bCs/>
          <w:color w:val="212529"/>
          <w:kern w:val="36"/>
          <w:lang w:val="en-US" w:eastAsia="es-PE"/>
        </w:rPr>
      </w:pPr>
      <w:r>
        <w:rPr>
          <w:rFonts w:ascii="Times New Roman" w:hAnsi="Times New Roman"/>
          <w:iCs/>
          <w:color w:val="212529"/>
          <w:lang w:val="en-US" w:eastAsia="es-PE"/>
        </w:rPr>
        <w:t xml:space="preserve">CAF has made available to the countries a Counter-cyclical Rapid Disbursement Emergency Credit Line of up to US$2.5 billion, which will </w:t>
      </w:r>
      <w:r w:rsidRPr="00D65FD3">
        <w:rPr>
          <w:rFonts w:ascii="Times New Roman" w:hAnsi="Times New Roman"/>
          <w:bCs/>
          <w:color w:val="212529"/>
          <w:kern w:val="36"/>
          <w:lang w:val="en-US" w:eastAsia="es-PE"/>
        </w:rPr>
        <w:t xml:space="preserve">enable authorities to provide a swift and timely response to mitigate the economic effects of the spread of COVID-19.  </w:t>
      </w:r>
    </w:p>
    <w:p w14:paraId="73E5CEF4" w14:textId="77777777" w:rsidR="00430D7D" w:rsidRDefault="00430D7D" w:rsidP="00D65FD3">
      <w:pPr>
        <w:pStyle w:val="ListParagraph"/>
        <w:numPr>
          <w:ilvl w:val="0"/>
          <w:numId w:val="8"/>
        </w:numPr>
        <w:shd w:val="clear" w:color="auto" w:fill="FFFFFF"/>
        <w:spacing w:after="100" w:afterAutospacing="1" w:line="240" w:lineRule="auto"/>
        <w:ind w:left="2160" w:hanging="720"/>
        <w:jc w:val="both"/>
        <w:outlineLvl w:val="0"/>
        <w:rPr>
          <w:rFonts w:ascii="Times New Roman" w:hAnsi="Times New Roman"/>
          <w:color w:val="212529"/>
          <w:lang w:val="en-US" w:eastAsia="es-PE"/>
        </w:rPr>
      </w:pPr>
      <w:r w:rsidRPr="00D65FD3">
        <w:rPr>
          <w:rFonts w:ascii="Times New Roman" w:hAnsi="Times New Roman"/>
          <w:bCs/>
          <w:color w:val="212529"/>
          <w:kern w:val="36"/>
          <w:lang w:val="en-US" w:eastAsia="es-PE"/>
        </w:rPr>
        <w:t>With this line of credit, CAF seeks to expedite the approval of operations that quickly and effectively support the emergency measures being adopted by our countries to mitigate the effects of COVID-19 on the economy and on people's quality of</w:t>
      </w:r>
      <w:r>
        <w:rPr>
          <w:rFonts w:ascii="Times New Roman" w:hAnsi="Times New Roman"/>
          <w:color w:val="212529"/>
          <w:lang w:val="en-US" w:eastAsia="es-PE"/>
        </w:rPr>
        <w:t xml:space="preserve"> life. </w:t>
      </w:r>
    </w:p>
    <w:p w14:paraId="52415802" w14:textId="77777777" w:rsidR="00430D7D" w:rsidRDefault="00430D7D" w:rsidP="00D65FD3">
      <w:pPr>
        <w:pStyle w:val="ListParagraph"/>
        <w:shd w:val="clear" w:color="auto" w:fill="FFFFFF"/>
        <w:spacing w:after="0" w:line="240" w:lineRule="auto"/>
        <w:ind w:left="0"/>
        <w:jc w:val="both"/>
        <w:rPr>
          <w:rFonts w:ascii="Times New Roman" w:hAnsi="Times New Roman"/>
          <w:color w:val="000000"/>
          <w:lang w:val="en-US" w:eastAsia="es-PE"/>
        </w:rPr>
      </w:pPr>
    </w:p>
    <w:p w14:paraId="2FDA17D3" w14:textId="77777777" w:rsidR="00430D7D" w:rsidRDefault="00430D7D" w:rsidP="00D65FD3">
      <w:pPr>
        <w:pStyle w:val="ListParagraph"/>
        <w:keepNext/>
        <w:numPr>
          <w:ilvl w:val="0"/>
          <w:numId w:val="3"/>
        </w:numPr>
        <w:shd w:val="clear" w:color="auto" w:fill="FFFFFF"/>
        <w:spacing w:after="100" w:afterAutospacing="1" w:line="240" w:lineRule="auto"/>
        <w:ind w:left="1440" w:hanging="720"/>
        <w:jc w:val="both"/>
        <w:rPr>
          <w:rFonts w:ascii="Times New Roman" w:hAnsi="Times New Roman"/>
          <w:b/>
          <w:color w:val="212529"/>
          <w:lang w:val="en-US" w:eastAsia="es-PE"/>
        </w:rPr>
      </w:pPr>
      <w:r>
        <w:rPr>
          <w:rFonts w:ascii="Times New Roman" w:hAnsi="Times New Roman"/>
          <w:b/>
          <w:color w:val="212529"/>
          <w:lang w:val="en-US" w:eastAsia="es-PE"/>
        </w:rPr>
        <w:t xml:space="preserve">Redirect approved </w:t>
      </w:r>
      <w:r w:rsidRPr="00D65FD3">
        <w:rPr>
          <w:rFonts w:ascii="Times New Roman" w:hAnsi="Times New Roman"/>
          <w:b/>
          <w:color w:val="212529"/>
          <w:kern w:val="36"/>
          <w:lang w:val="en-US" w:eastAsia="es-PE"/>
        </w:rPr>
        <w:t>funding</w:t>
      </w:r>
      <w:r>
        <w:rPr>
          <w:rFonts w:ascii="Times New Roman" w:hAnsi="Times New Roman"/>
          <w:b/>
          <w:color w:val="212529"/>
          <w:lang w:val="en-US" w:eastAsia="es-PE"/>
        </w:rPr>
        <w:t xml:space="preserve"> operations to address the crisis</w:t>
      </w:r>
    </w:p>
    <w:p w14:paraId="5CD0BDFC" w14:textId="77777777" w:rsidR="00430D7D" w:rsidRPr="00D65FD3" w:rsidRDefault="00430D7D" w:rsidP="00D65FD3">
      <w:pPr>
        <w:pStyle w:val="ListParagraph"/>
        <w:keepNext/>
        <w:shd w:val="clear" w:color="auto" w:fill="FFFFFF"/>
        <w:spacing w:after="100" w:afterAutospacing="1" w:line="240" w:lineRule="auto"/>
        <w:ind w:left="0"/>
        <w:jc w:val="both"/>
        <w:rPr>
          <w:rFonts w:ascii="Times New Roman" w:hAnsi="Times New Roman"/>
          <w:color w:val="212529"/>
          <w:lang w:val="en-US" w:eastAsia="es-PE"/>
        </w:rPr>
      </w:pPr>
    </w:p>
    <w:p w14:paraId="4F155F90" w14:textId="77777777" w:rsidR="00430D7D" w:rsidRDefault="00430D7D" w:rsidP="00D65FD3">
      <w:pPr>
        <w:pStyle w:val="ListParagraph"/>
        <w:numPr>
          <w:ilvl w:val="0"/>
          <w:numId w:val="4"/>
        </w:numPr>
        <w:ind w:left="2160" w:hanging="720"/>
        <w:jc w:val="both"/>
        <w:rPr>
          <w:rFonts w:ascii="Times New Roman" w:hAnsi="Times New Roman"/>
          <w:color w:val="212529"/>
          <w:lang w:val="en-US" w:eastAsia="es-PE"/>
        </w:rPr>
      </w:pPr>
      <w:r>
        <w:rPr>
          <w:rFonts w:ascii="Times New Roman" w:hAnsi="Times New Roman"/>
          <w:color w:val="212529"/>
          <w:lang w:val="en-US" w:eastAsia="es-PE"/>
        </w:rPr>
        <w:t>CAF will allow the redirection of approved credit operations, in accordance with its regulations, and at the request of the respective borrowing country, and the reallocation of resources not yet disbursed from existing loans to mitigate the effects of COVID-19.</w:t>
      </w:r>
    </w:p>
    <w:p w14:paraId="01FFEA30" w14:textId="77777777" w:rsidR="00430D7D" w:rsidRDefault="00430D7D" w:rsidP="00D65FD3">
      <w:pPr>
        <w:pStyle w:val="ListParagraph"/>
        <w:shd w:val="clear" w:color="auto" w:fill="FFFFFF"/>
        <w:spacing w:after="100" w:afterAutospacing="1" w:line="240" w:lineRule="auto"/>
        <w:ind w:left="0"/>
        <w:jc w:val="both"/>
        <w:rPr>
          <w:rFonts w:ascii="Times New Roman" w:hAnsi="Times New Roman"/>
          <w:color w:val="212529"/>
          <w:lang w:val="en-US" w:eastAsia="es-PE"/>
        </w:rPr>
      </w:pPr>
    </w:p>
    <w:p w14:paraId="51C7E2DE" w14:textId="77777777" w:rsidR="00430D7D" w:rsidRDefault="00430D7D" w:rsidP="00D65FD3">
      <w:pPr>
        <w:pStyle w:val="ListParagraph"/>
        <w:numPr>
          <w:ilvl w:val="0"/>
          <w:numId w:val="3"/>
        </w:numPr>
        <w:shd w:val="clear" w:color="auto" w:fill="FFFFFF"/>
        <w:spacing w:after="100" w:afterAutospacing="1" w:line="240" w:lineRule="auto"/>
        <w:ind w:left="1440" w:hanging="720"/>
        <w:jc w:val="both"/>
        <w:rPr>
          <w:rFonts w:ascii="Times New Roman" w:hAnsi="Times New Roman"/>
          <w:b/>
          <w:color w:val="212529"/>
          <w:lang w:val="en-US" w:eastAsia="es-PE"/>
        </w:rPr>
      </w:pPr>
      <w:r>
        <w:rPr>
          <w:rFonts w:ascii="Times New Roman" w:hAnsi="Times New Roman"/>
          <w:b/>
          <w:color w:val="212529"/>
          <w:lang w:val="en-US" w:eastAsia="es-PE"/>
        </w:rPr>
        <w:t xml:space="preserve">Measures in support of </w:t>
      </w:r>
      <w:r w:rsidRPr="00D65FD3">
        <w:rPr>
          <w:rFonts w:ascii="Times New Roman" w:hAnsi="Times New Roman"/>
          <w:b/>
          <w:color w:val="212529"/>
          <w:kern w:val="36"/>
          <w:lang w:val="en-US" w:eastAsia="es-PE"/>
        </w:rPr>
        <w:t>the</w:t>
      </w:r>
      <w:r>
        <w:rPr>
          <w:rFonts w:ascii="Times New Roman" w:hAnsi="Times New Roman"/>
          <w:b/>
          <w:color w:val="212529"/>
          <w:lang w:val="en-US" w:eastAsia="es-PE"/>
        </w:rPr>
        <w:t xml:space="preserve"> private sector and business</w:t>
      </w:r>
    </w:p>
    <w:p w14:paraId="7C5737AA" w14:textId="77777777" w:rsidR="00430D7D" w:rsidRPr="00D65FD3" w:rsidRDefault="00430D7D" w:rsidP="00D65FD3">
      <w:pPr>
        <w:pStyle w:val="ListParagraph"/>
        <w:shd w:val="clear" w:color="auto" w:fill="FFFFFF"/>
        <w:spacing w:after="100" w:afterAutospacing="1" w:line="240" w:lineRule="auto"/>
        <w:ind w:left="0"/>
        <w:jc w:val="both"/>
        <w:rPr>
          <w:rFonts w:ascii="Times New Roman" w:hAnsi="Times New Roman"/>
          <w:color w:val="212529"/>
          <w:lang w:val="en-US" w:eastAsia="es-PE"/>
        </w:rPr>
      </w:pPr>
    </w:p>
    <w:p w14:paraId="38FF5D82" w14:textId="77777777" w:rsidR="00430D7D" w:rsidRDefault="00430D7D" w:rsidP="00D65FD3">
      <w:pPr>
        <w:pStyle w:val="ListParagraph"/>
        <w:numPr>
          <w:ilvl w:val="0"/>
          <w:numId w:val="4"/>
        </w:numPr>
        <w:ind w:left="2160" w:hanging="720"/>
        <w:jc w:val="both"/>
        <w:rPr>
          <w:rFonts w:ascii="Times New Roman" w:hAnsi="Times New Roman"/>
          <w:color w:val="212529"/>
          <w:lang w:val="en-US" w:eastAsia="es-PE"/>
        </w:rPr>
      </w:pPr>
      <w:r>
        <w:rPr>
          <w:rFonts w:ascii="Times New Roman" w:hAnsi="Times New Roman"/>
          <w:color w:val="212529"/>
          <w:lang w:val="en-US" w:eastAsia="es-PE"/>
        </w:rPr>
        <w:t>With a view to supporting the private sector and maintaining its operations, as well as promoting its subsequent recovery, CAF is making available lines of credit, guarantees</w:t>
      </w:r>
      <w:r w:rsidR="00D65FD3">
        <w:rPr>
          <w:rFonts w:ascii="Times New Roman" w:hAnsi="Times New Roman"/>
          <w:color w:val="212529"/>
          <w:lang w:val="en-US" w:eastAsia="es-PE"/>
        </w:rPr>
        <w:t>,</w:t>
      </w:r>
      <w:r>
        <w:rPr>
          <w:rFonts w:ascii="Times New Roman" w:hAnsi="Times New Roman"/>
          <w:color w:val="212529"/>
          <w:lang w:val="en-US" w:eastAsia="es-PE"/>
        </w:rPr>
        <w:t xml:space="preserve"> and loans to support the private sector in Latin America. Through this measure, CAF will continue to support the banking system in our countries and, as a priority, development banks, so that they can funnel resources to the productive sector, in particular small and medium-sized enterprises. It will also continue to mobilize resources from third countries and strategic partners in order to complement the efforts that our countries have been making.</w:t>
      </w:r>
    </w:p>
    <w:p w14:paraId="37B31B85" w14:textId="77777777" w:rsidR="00430D7D" w:rsidRDefault="00430D7D" w:rsidP="00D65FD3">
      <w:pPr>
        <w:pStyle w:val="ListParagraph"/>
        <w:numPr>
          <w:ilvl w:val="0"/>
          <w:numId w:val="4"/>
        </w:numPr>
        <w:ind w:left="2160" w:hanging="720"/>
        <w:jc w:val="both"/>
        <w:rPr>
          <w:rFonts w:ascii="Times New Roman" w:hAnsi="Times New Roman"/>
          <w:color w:val="212529"/>
          <w:lang w:val="en-US" w:eastAsia="es-PE"/>
        </w:rPr>
      </w:pPr>
      <w:r>
        <w:rPr>
          <w:rFonts w:ascii="Times New Roman" w:hAnsi="Times New Roman"/>
          <w:color w:val="212529"/>
          <w:lang w:val="en-US" w:eastAsia="es-PE"/>
        </w:rPr>
        <w:t>The lines of credit and loans are aimed mainly at supporting small and medium-sized enterprises, the health sector, and other critical sectors affected by the health emergency and preventing the breakdown of payment chains.</w:t>
      </w:r>
    </w:p>
    <w:p w14:paraId="6D33883E" w14:textId="77777777" w:rsidR="00430D7D" w:rsidRPr="00D65FD3" w:rsidRDefault="00430D7D" w:rsidP="00D65FD3">
      <w:pPr>
        <w:pStyle w:val="ListParagraph"/>
        <w:shd w:val="clear" w:color="auto" w:fill="FFFFFF"/>
        <w:spacing w:after="100" w:afterAutospacing="1" w:line="240" w:lineRule="auto"/>
        <w:ind w:left="0"/>
        <w:jc w:val="both"/>
        <w:rPr>
          <w:rFonts w:ascii="Times New Roman" w:hAnsi="Times New Roman"/>
          <w:color w:val="212529"/>
          <w:lang w:val="en-US" w:eastAsia="es-PE"/>
        </w:rPr>
      </w:pPr>
    </w:p>
    <w:p w14:paraId="6CFEA4F0" w14:textId="77777777" w:rsidR="00430D7D" w:rsidRDefault="00430D7D" w:rsidP="00D65FD3">
      <w:pPr>
        <w:pStyle w:val="ListParagraph"/>
        <w:numPr>
          <w:ilvl w:val="0"/>
          <w:numId w:val="3"/>
        </w:numPr>
        <w:shd w:val="clear" w:color="auto" w:fill="FFFFFF"/>
        <w:spacing w:after="100" w:afterAutospacing="1" w:line="240" w:lineRule="auto"/>
        <w:ind w:left="1440" w:hanging="720"/>
        <w:jc w:val="both"/>
        <w:rPr>
          <w:rFonts w:ascii="Times New Roman" w:hAnsi="Times New Roman"/>
          <w:b/>
          <w:color w:val="212529"/>
          <w:lang w:val="en-US" w:eastAsia="es-PE"/>
        </w:rPr>
      </w:pPr>
      <w:r>
        <w:rPr>
          <w:rFonts w:ascii="Times New Roman" w:hAnsi="Times New Roman"/>
          <w:b/>
          <w:color w:val="212529"/>
          <w:lang w:val="en-US" w:eastAsia="es-PE"/>
        </w:rPr>
        <w:t>Non-reimbursable technical cooperation to tackle the pandemic</w:t>
      </w:r>
    </w:p>
    <w:p w14:paraId="000A731E" w14:textId="77777777" w:rsidR="00430D7D" w:rsidRPr="00D65FD3" w:rsidRDefault="00430D7D" w:rsidP="00D65FD3">
      <w:pPr>
        <w:pStyle w:val="ListParagraph"/>
        <w:shd w:val="clear" w:color="auto" w:fill="FFFFFF"/>
        <w:spacing w:after="100" w:afterAutospacing="1" w:line="240" w:lineRule="auto"/>
        <w:ind w:left="0"/>
        <w:jc w:val="both"/>
        <w:rPr>
          <w:rFonts w:ascii="Times New Roman" w:hAnsi="Times New Roman"/>
          <w:color w:val="212529"/>
          <w:lang w:val="en-US" w:eastAsia="es-PE"/>
        </w:rPr>
      </w:pPr>
    </w:p>
    <w:p w14:paraId="2BEEF6FA" w14:textId="03C65C51" w:rsidR="00430D7D" w:rsidRPr="0070336C" w:rsidRDefault="00430D7D" w:rsidP="0070336C">
      <w:pPr>
        <w:pStyle w:val="ListParagraph"/>
        <w:numPr>
          <w:ilvl w:val="0"/>
          <w:numId w:val="4"/>
        </w:numPr>
        <w:ind w:left="2160" w:hanging="720"/>
        <w:jc w:val="both"/>
        <w:rPr>
          <w:rFonts w:ascii="Times New Roman" w:hAnsi="Times New Roman"/>
          <w:color w:val="212529"/>
          <w:lang w:val="en-US" w:eastAsia="es-PE"/>
        </w:rPr>
      </w:pPr>
      <w:r>
        <w:rPr>
          <w:rFonts w:ascii="Times New Roman" w:hAnsi="Times New Roman"/>
          <w:color w:val="212529"/>
          <w:lang w:val="en-US" w:eastAsia="es-PE"/>
        </w:rPr>
        <w:t>CAF approved the granting of non-reimbursable technical cooperation funds of up to US$400,000 per country for immediate measures and purchases related to COVID-19.</w:t>
      </w:r>
      <w:r w:rsidR="00C27EF9">
        <w:rPr>
          <w:noProof/>
          <w:lang w:val="en-US"/>
        </w:rPr>
        <mc:AlternateContent>
          <mc:Choice Requires="wps">
            <w:drawing>
              <wp:anchor distT="0" distB="0" distL="114300" distR="114300" simplePos="0" relativeHeight="251657728" behindDoc="0" locked="1" layoutInCell="1" allowOverlap="1" wp14:anchorId="0985ADB1" wp14:editId="3C7C333C">
                <wp:simplePos x="0" y="0"/>
                <wp:positionH relativeFrom="column">
                  <wp:posOffset>-91440</wp:posOffset>
                </wp:positionH>
                <wp:positionV relativeFrom="page">
                  <wp:posOffset>9144000</wp:posOffset>
                </wp:positionV>
                <wp:extent cx="3383280" cy="228600"/>
                <wp:effectExtent l="381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8E061" w14:textId="77777777" w:rsidR="00430D7D" w:rsidRDefault="000D159C">
                            <w:pPr>
                              <w:rPr>
                                <w:rFonts w:ascii="Times New Roman" w:hAnsi="Times New Roman"/>
                                <w:sz w:val="18"/>
                                <w:lang w:val="en-US"/>
                              </w:rPr>
                            </w:pPr>
                            <w:r>
                              <w:rPr>
                                <w:rFonts w:ascii="Times New Roman" w:hAnsi="Times New Roman"/>
                                <w:sz w:val="18"/>
                                <w:lang w:val="en-US"/>
                              </w:rPr>
                              <w:fldChar w:fldCharType="begin"/>
                            </w:r>
                            <w:r>
                              <w:rPr>
                                <w:rFonts w:ascii="Times New Roman" w:hAnsi="Times New Roman"/>
                                <w:sz w:val="18"/>
                                <w:lang w:val="en-US"/>
                              </w:rPr>
                              <w:instrText xml:space="preserve"> FILENAME  \* MERGEFORMAT </w:instrText>
                            </w:r>
                            <w:r>
                              <w:rPr>
                                <w:rFonts w:ascii="Times New Roman" w:hAnsi="Times New Roman"/>
                                <w:sz w:val="18"/>
                                <w:lang w:val="en-US"/>
                              </w:rPr>
                              <w:fldChar w:fldCharType="separate"/>
                            </w:r>
                            <w:r w:rsidR="00312BDC">
                              <w:rPr>
                                <w:rFonts w:ascii="Times New Roman" w:hAnsi="Times New Roman"/>
                                <w:noProof/>
                                <w:sz w:val="18"/>
                                <w:lang w:val="en-US"/>
                              </w:rPr>
                              <w:t>CMBRS01773E05</w:t>
                            </w:r>
                            <w:bookmarkStart w:id="0" w:name="_GoBack"/>
                            <w:bookmarkEnd w:id="0"/>
                            <w:r>
                              <w:rPr>
                                <w:rFonts w:ascii="Times New Roman" w:hAnsi="Times New Roman"/>
                                <w:sz w:val="18"/>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L4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" filled="f" stroked="f">
                <v:textbox>
                  <w:txbxContent>
                    <w:p w14:paraId="6798E061" w14:textId="77777777" w:rsidR="00430D7D" w:rsidRDefault="000D159C">
                      <w:pPr>
                        <w:rPr>
                          <w:rFonts w:ascii="Times New Roman" w:hAnsi="Times New Roman"/>
                          <w:sz w:val="18"/>
                          <w:lang w:val="en-US"/>
                        </w:rPr>
                      </w:pPr>
                      <w:r>
                        <w:rPr>
                          <w:rFonts w:ascii="Times New Roman" w:hAnsi="Times New Roman"/>
                          <w:sz w:val="18"/>
                          <w:lang w:val="en-US"/>
                        </w:rPr>
                        <w:fldChar w:fldCharType="begin"/>
                      </w:r>
                      <w:r>
                        <w:rPr>
                          <w:rFonts w:ascii="Times New Roman" w:hAnsi="Times New Roman"/>
                          <w:sz w:val="18"/>
                          <w:lang w:val="en-US"/>
                        </w:rPr>
                        <w:instrText xml:space="preserve"> FILENAME  \* MERGEFORMAT </w:instrText>
                      </w:r>
                      <w:r>
                        <w:rPr>
                          <w:rFonts w:ascii="Times New Roman" w:hAnsi="Times New Roman"/>
                          <w:sz w:val="18"/>
                          <w:lang w:val="en-US"/>
                        </w:rPr>
                        <w:fldChar w:fldCharType="separate"/>
                      </w:r>
                      <w:r w:rsidR="00312BDC">
                        <w:rPr>
                          <w:rFonts w:ascii="Times New Roman" w:hAnsi="Times New Roman"/>
                          <w:noProof/>
                          <w:sz w:val="18"/>
                          <w:lang w:val="en-US"/>
                        </w:rPr>
                        <w:t>CMBRS01773E05</w:t>
                      </w:r>
                      <w:bookmarkStart w:id="1" w:name="_GoBack"/>
                      <w:bookmarkEnd w:id="1"/>
                      <w:r>
                        <w:rPr>
                          <w:rFonts w:ascii="Times New Roman" w:hAnsi="Times New Roman"/>
                          <w:sz w:val="18"/>
                          <w:lang w:val="en-US"/>
                        </w:rPr>
                        <w:fldChar w:fldCharType="end"/>
                      </w:r>
                    </w:p>
                  </w:txbxContent>
                </v:textbox>
                <w10:wrap anchory="page"/>
                <w10:anchorlock/>
              </v:shape>
            </w:pict>
          </mc:Fallback>
        </mc:AlternateContent>
      </w:r>
    </w:p>
    <w:sectPr w:rsidR="00430D7D" w:rsidRPr="0070336C" w:rsidSect="00D65FD3">
      <w:headerReference w:type="default" r:id="rId12"/>
      <w:headerReference w:type="first" r:id="rId13"/>
      <w:pgSz w:w="12240" w:h="15840" w:code="1"/>
      <w:pgMar w:top="2160" w:right="1570" w:bottom="1296" w:left="1699" w:header="1296" w:footer="1296"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87AD7" w14:textId="77777777" w:rsidR="001B4E78" w:rsidRDefault="001B4E78">
      <w:pPr>
        <w:spacing w:after="0" w:line="240" w:lineRule="auto"/>
        <w:rPr>
          <w:lang w:val="en-US"/>
        </w:rPr>
      </w:pPr>
      <w:r>
        <w:rPr>
          <w:lang w:val="en-US"/>
        </w:rPr>
        <w:separator/>
      </w:r>
    </w:p>
  </w:endnote>
  <w:endnote w:type="continuationSeparator" w:id="0">
    <w:p w14:paraId="79427C60" w14:textId="77777777" w:rsidR="001B4E78" w:rsidRDefault="001B4E78">
      <w:pPr>
        <w:spacing w:after="0" w:line="240" w:lineRule="auto"/>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50A62" w14:textId="77777777" w:rsidR="001B4E78" w:rsidRDefault="001B4E78">
      <w:pPr>
        <w:spacing w:after="0" w:line="240" w:lineRule="auto"/>
        <w:rPr>
          <w:lang w:val="en-US"/>
        </w:rPr>
      </w:pPr>
      <w:r>
        <w:rPr>
          <w:lang w:val="en-US"/>
        </w:rPr>
        <w:separator/>
      </w:r>
    </w:p>
  </w:footnote>
  <w:footnote w:type="continuationSeparator" w:id="0">
    <w:p w14:paraId="12B7E25E" w14:textId="77777777" w:rsidR="001B4E78" w:rsidRDefault="001B4E78">
      <w:pPr>
        <w:spacing w:after="0" w:line="240" w:lineRule="auto"/>
        <w:rPr>
          <w:lang w:val="en-US"/>
        </w:rPr>
      </w:pPr>
      <w:r>
        <w:rPr>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DF238" w14:textId="77777777" w:rsidR="00430D7D" w:rsidRPr="00D65FD3" w:rsidRDefault="007F30AE">
    <w:pPr>
      <w:pStyle w:val="Header"/>
      <w:jc w:val="center"/>
      <w:rPr>
        <w:rFonts w:ascii="Times New Roman" w:hAnsi="Times New Roman"/>
        <w:lang w:val="en-US"/>
      </w:rPr>
    </w:pPr>
    <w:r w:rsidRPr="00D65FD3">
      <w:rPr>
        <w:rFonts w:ascii="Times New Roman" w:hAnsi="Times New Roman"/>
        <w:lang w:val="en-US"/>
      </w:rPr>
      <w:fldChar w:fldCharType="begin"/>
    </w:r>
    <w:r w:rsidRPr="00D65FD3">
      <w:rPr>
        <w:rFonts w:ascii="Times New Roman" w:hAnsi="Times New Roman"/>
        <w:lang w:val="en-US"/>
      </w:rPr>
      <w:instrText xml:space="preserve"> PAGE   \* MERGEFORMAT </w:instrText>
    </w:r>
    <w:r w:rsidRPr="00D65FD3">
      <w:rPr>
        <w:rFonts w:ascii="Times New Roman" w:hAnsi="Times New Roman"/>
        <w:lang w:val="en-US"/>
      </w:rPr>
      <w:fldChar w:fldCharType="separate"/>
    </w:r>
    <w:r w:rsidR="00C27EF9">
      <w:rPr>
        <w:rFonts w:ascii="Times New Roman" w:hAnsi="Times New Roman"/>
        <w:noProof/>
        <w:lang w:val="en-US"/>
      </w:rPr>
      <w:t>- 2 -</w:t>
    </w:r>
    <w:r w:rsidRPr="00D65FD3">
      <w:rPr>
        <w:rFonts w:ascii="Times New Roman" w:hAnsi="Times New Roman"/>
        <w:lang w:val="en-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BF2C5" w14:textId="7EDB16A4" w:rsidR="00430D7D" w:rsidRDefault="00C27EF9">
    <w:pPr>
      <w:pStyle w:val="Header"/>
      <w:rPr>
        <w:lang w:val="en-US"/>
      </w:rPr>
    </w:pPr>
    <w:r>
      <w:rPr>
        <w:noProof/>
        <w:lang w:val="en-US"/>
      </w:rPr>
      <w:drawing>
        <wp:anchor distT="0" distB="0" distL="114300" distR="114300" simplePos="0" relativeHeight="251657728" behindDoc="0" locked="0" layoutInCell="1" allowOverlap="1" wp14:anchorId="5036F66F" wp14:editId="61F7EA0E">
          <wp:simplePos x="0" y="0"/>
          <wp:positionH relativeFrom="column">
            <wp:posOffset>-40005</wp:posOffset>
          </wp:positionH>
          <wp:positionV relativeFrom="page">
            <wp:posOffset>213360</wp:posOffset>
          </wp:positionV>
          <wp:extent cx="6193790" cy="1160780"/>
          <wp:effectExtent l="0" t="0" r="0" b="1270"/>
          <wp:wrapSquare wrapText="bothSides"/>
          <wp:docPr id="1" name="Picture 1" desc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3790" cy="1160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814FA"/>
    <w:multiLevelType w:val="hybridMultilevel"/>
    <w:tmpl w:val="D002831A"/>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
    <w:nsid w:val="1B8D2F77"/>
    <w:multiLevelType w:val="hybridMultilevel"/>
    <w:tmpl w:val="28DCE5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D2E11E5"/>
    <w:multiLevelType w:val="hybridMultilevel"/>
    <w:tmpl w:val="68723B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2B5427D"/>
    <w:multiLevelType w:val="hybridMultilevel"/>
    <w:tmpl w:val="370C27E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409B2B00"/>
    <w:multiLevelType w:val="hybridMultilevel"/>
    <w:tmpl w:val="C220CF9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
    <w:nsid w:val="44ED0877"/>
    <w:multiLevelType w:val="hybridMultilevel"/>
    <w:tmpl w:val="83F0F50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nsid w:val="57FC1C45"/>
    <w:multiLevelType w:val="hybridMultilevel"/>
    <w:tmpl w:val="2514D92E"/>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7">
    <w:nsid w:val="7CAA4F30"/>
    <w:multiLevelType w:val="hybridMultilevel"/>
    <w:tmpl w:val="EEDE71CC"/>
    <w:lvl w:ilvl="0" w:tplc="02887376">
      <w:start w:val="1"/>
      <w:numFmt w:val="decimal"/>
      <w:lvlText w:val="%1."/>
      <w:lvlJc w:val="left"/>
      <w:pPr>
        <w:ind w:left="720" w:hanging="360"/>
      </w:pPr>
      <w:rPr>
        <w:rFonts w:cs="Times New Roman" w:hint="default"/>
        <w:b/>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7"/>
  </w:num>
  <w:num w:numId="4">
    <w:abstractNumId w:val="3"/>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DF"/>
    <w:rsid w:val="000464C7"/>
    <w:rsid w:val="000D159C"/>
    <w:rsid w:val="001B4E78"/>
    <w:rsid w:val="002B793D"/>
    <w:rsid w:val="00312BDC"/>
    <w:rsid w:val="00430D7D"/>
    <w:rsid w:val="00457BA8"/>
    <w:rsid w:val="004B1DBA"/>
    <w:rsid w:val="005436B0"/>
    <w:rsid w:val="00575D16"/>
    <w:rsid w:val="00603527"/>
    <w:rsid w:val="006352DF"/>
    <w:rsid w:val="0070336C"/>
    <w:rsid w:val="007B4BDF"/>
    <w:rsid w:val="007F30AE"/>
    <w:rsid w:val="007F43C2"/>
    <w:rsid w:val="0082149F"/>
    <w:rsid w:val="0082340E"/>
    <w:rsid w:val="009173F9"/>
    <w:rsid w:val="009D1F38"/>
    <w:rsid w:val="00AC50A2"/>
    <w:rsid w:val="00C27EF9"/>
    <w:rsid w:val="00D65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244B249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sz w:val="22"/>
      <w:szCs w:val="22"/>
      <w:lang w:val="es-PE"/>
    </w:rPr>
  </w:style>
  <w:style w:type="paragraph" w:styleId="Heading1">
    <w:name w:val="heading 1"/>
    <w:basedOn w:val="Normal"/>
    <w:link w:val="Heading1Char"/>
    <w:uiPriority w:val="9"/>
    <w:qFormat/>
    <w:rsid w:val="004B1DBA"/>
    <w:pPr>
      <w:spacing w:before="100" w:beforeAutospacing="1" w:after="100" w:afterAutospacing="1" w:line="240" w:lineRule="auto"/>
      <w:outlineLvl w:val="0"/>
    </w:pPr>
    <w:rPr>
      <w:rFonts w:ascii="Times New Roman" w:hAnsi="Times New Roman"/>
      <w:b/>
      <w:bCs/>
      <w:kern w:val="36"/>
      <w:sz w:val="48"/>
      <w:szCs w:val="48"/>
      <w:lang w:eastAsia="es-P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Times New Roman" w:hAnsi="Times New Roman"/>
      <w:b/>
      <w:kern w:val="36"/>
      <w:sz w:val="48"/>
      <w:lang w:eastAsia="es-PE"/>
    </w:rPr>
  </w:style>
  <w:style w:type="paragraph" w:styleId="NormalWeb">
    <w:name w:val="Normal (Web)"/>
    <w:basedOn w:val="Normal"/>
    <w:uiPriority w:val="99"/>
    <w:semiHidden/>
    <w:unhideWhenUsed/>
    <w:rsid w:val="004B1DBA"/>
    <w:pPr>
      <w:spacing w:before="100" w:beforeAutospacing="1" w:after="100" w:afterAutospacing="1" w:line="240" w:lineRule="auto"/>
    </w:pPr>
    <w:rPr>
      <w:rFonts w:ascii="Times New Roman" w:hAnsi="Times New Roman"/>
      <w:sz w:val="24"/>
      <w:szCs w:val="24"/>
      <w:lang w:eastAsia="es-PE"/>
    </w:rPr>
  </w:style>
  <w:style w:type="character" w:styleId="Emphasis">
    <w:name w:val="Emphasis"/>
    <w:uiPriority w:val="20"/>
    <w:qFormat/>
    <w:rPr>
      <w:i/>
    </w:rPr>
  </w:style>
  <w:style w:type="character" w:customStyle="1" w:styleId="w-90">
    <w:name w:val="w-90"/>
    <w:rPr>
      <w:rFonts w:cs="Times New Roman"/>
    </w:rPr>
  </w:style>
  <w:style w:type="character" w:styleId="Hyperlink">
    <w:name w:val="Hyperlink"/>
    <w:uiPriority w:val="99"/>
    <w:semiHidden/>
    <w:unhideWhenUsed/>
    <w:rPr>
      <w:color w:val="0000FF"/>
      <w:u w:val="single"/>
    </w:rPr>
  </w:style>
  <w:style w:type="character" w:styleId="Strong">
    <w:name w:val="Strong"/>
    <w:uiPriority w:val="22"/>
    <w:qFormat/>
    <w:rPr>
      <w:b/>
    </w:rPr>
  </w:style>
  <w:style w:type="paragraph" w:customStyle="1" w:styleId="xmsonormal">
    <w:name w:val="x_msonormal"/>
    <w:basedOn w:val="Normal"/>
    <w:rsid w:val="007B4BDF"/>
    <w:pPr>
      <w:spacing w:before="100" w:beforeAutospacing="1" w:after="100" w:afterAutospacing="1" w:line="240" w:lineRule="auto"/>
    </w:pPr>
    <w:rPr>
      <w:rFonts w:ascii="Times New Roman" w:hAnsi="Times New Roman"/>
      <w:sz w:val="24"/>
      <w:szCs w:val="24"/>
      <w:lang w:eastAsia="es-PE"/>
    </w:rPr>
  </w:style>
  <w:style w:type="paragraph" w:styleId="ListParagraph">
    <w:name w:val="List Paragraph"/>
    <w:basedOn w:val="Normal"/>
    <w:uiPriority w:val="34"/>
    <w:qFormat/>
    <w:rsid w:val="007B4BDF"/>
    <w:pPr>
      <w:ind w:left="720"/>
      <w:contextualSpacing/>
    </w:p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semiHidden/>
    <w:unhideWhenUsed/>
    <w:rsid w:val="002B793D"/>
    <w:pPr>
      <w:spacing w:line="240" w:lineRule="auto"/>
    </w:pPr>
    <w:rPr>
      <w:sz w:val="20"/>
      <w:szCs w:val="20"/>
    </w:rPr>
  </w:style>
  <w:style w:type="character" w:customStyle="1" w:styleId="CommentTextChar">
    <w:name w:val="Comment Text Char"/>
    <w:link w:val="CommentText"/>
    <w:uiPriority w:val="99"/>
    <w:semiHidden/>
    <w:locked/>
    <w:rPr>
      <w:sz w:val="20"/>
    </w:rPr>
  </w:style>
  <w:style w:type="paragraph" w:styleId="CommentSubject">
    <w:name w:val="annotation subject"/>
    <w:basedOn w:val="CommentText"/>
    <w:next w:val="CommentText"/>
    <w:link w:val="CommentSubjectChar"/>
    <w:uiPriority w:val="99"/>
    <w:semiHidden/>
    <w:unhideWhenUsed/>
    <w:rsid w:val="002B793D"/>
    <w:rPr>
      <w:b/>
      <w:bCs/>
    </w:rPr>
  </w:style>
  <w:style w:type="character" w:customStyle="1" w:styleId="CommentSubjectChar">
    <w:name w:val="Comment Subject Char"/>
    <w:link w:val="CommentSubject"/>
    <w:uiPriority w:val="99"/>
    <w:semiHidden/>
    <w:locked/>
    <w:rPr>
      <w:b/>
      <w:sz w:val="20"/>
    </w:rPr>
  </w:style>
  <w:style w:type="paragraph" w:styleId="BalloonText">
    <w:name w:val="Balloon Text"/>
    <w:basedOn w:val="Normal"/>
    <w:link w:val="BalloonTextChar"/>
    <w:uiPriority w:val="99"/>
    <w:semiHidden/>
    <w:unhideWhenUsed/>
    <w:rsid w:val="002B793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Pr>
      <w:rFonts w:ascii="Segoe UI" w:hAnsi="Segoe UI"/>
      <w:sz w:val="18"/>
    </w:rPr>
  </w:style>
  <w:style w:type="paragraph" w:styleId="Header">
    <w:name w:val="header"/>
    <w:basedOn w:val="Normal"/>
    <w:link w:val="HeaderChar"/>
    <w:uiPriority w:val="99"/>
    <w:unhideWhenUsed/>
    <w:rsid w:val="005436B0"/>
    <w:pPr>
      <w:tabs>
        <w:tab w:val="center" w:pos="4680"/>
        <w:tab w:val="right" w:pos="9360"/>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rsid w:val="005436B0"/>
    <w:pPr>
      <w:tabs>
        <w:tab w:val="center" w:pos="4680"/>
        <w:tab w:val="right" w:pos="9360"/>
      </w:tabs>
      <w:spacing w:after="0" w:line="240" w:lineRule="auto"/>
    </w:pPr>
  </w:style>
  <w:style w:type="character" w:customStyle="1" w:styleId="FooterChar">
    <w:name w:val="Footer Char"/>
    <w:link w:val="Footer"/>
    <w:uiPriority w:val="99"/>
    <w:locked/>
    <w:rPr>
      <w:rFonts w:cs="Times New Roman"/>
    </w:rPr>
  </w:style>
  <w:style w:type="character" w:customStyle="1" w:styleId="tw4winMark">
    <w:name w:val="tw4winMark"/>
    <w:uiPriority w:val="99"/>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sz w:val="22"/>
      <w:szCs w:val="22"/>
      <w:lang w:val="es-PE"/>
    </w:rPr>
  </w:style>
  <w:style w:type="paragraph" w:styleId="Heading1">
    <w:name w:val="heading 1"/>
    <w:basedOn w:val="Normal"/>
    <w:link w:val="Heading1Char"/>
    <w:uiPriority w:val="9"/>
    <w:qFormat/>
    <w:rsid w:val="004B1DBA"/>
    <w:pPr>
      <w:spacing w:before="100" w:beforeAutospacing="1" w:after="100" w:afterAutospacing="1" w:line="240" w:lineRule="auto"/>
      <w:outlineLvl w:val="0"/>
    </w:pPr>
    <w:rPr>
      <w:rFonts w:ascii="Times New Roman" w:hAnsi="Times New Roman"/>
      <w:b/>
      <w:bCs/>
      <w:kern w:val="36"/>
      <w:sz w:val="48"/>
      <w:szCs w:val="48"/>
      <w:lang w:eastAsia="es-P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Times New Roman" w:hAnsi="Times New Roman"/>
      <w:b/>
      <w:kern w:val="36"/>
      <w:sz w:val="48"/>
      <w:lang w:eastAsia="es-PE"/>
    </w:rPr>
  </w:style>
  <w:style w:type="paragraph" w:styleId="NormalWeb">
    <w:name w:val="Normal (Web)"/>
    <w:basedOn w:val="Normal"/>
    <w:uiPriority w:val="99"/>
    <w:semiHidden/>
    <w:unhideWhenUsed/>
    <w:rsid w:val="004B1DBA"/>
    <w:pPr>
      <w:spacing w:before="100" w:beforeAutospacing="1" w:after="100" w:afterAutospacing="1" w:line="240" w:lineRule="auto"/>
    </w:pPr>
    <w:rPr>
      <w:rFonts w:ascii="Times New Roman" w:hAnsi="Times New Roman"/>
      <w:sz w:val="24"/>
      <w:szCs w:val="24"/>
      <w:lang w:eastAsia="es-PE"/>
    </w:rPr>
  </w:style>
  <w:style w:type="character" w:styleId="Emphasis">
    <w:name w:val="Emphasis"/>
    <w:uiPriority w:val="20"/>
    <w:qFormat/>
    <w:rPr>
      <w:i/>
    </w:rPr>
  </w:style>
  <w:style w:type="character" w:customStyle="1" w:styleId="w-90">
    <w:name w:val="w-90"/>
    <w:rPr>
      <w:rFonts w:cs="Times New Roman"/>
    </w:rPr>
  </w:style>
  <w:style w:type="character" w:styleId="Hyperlink">
    <w:name w:val="Hyperlink"/>
    <w:uiPriority w:val="99"/>
    <w:semiHidden/>
    <w:unhideWhenUsed/>
    <w:rPr>
      <w:color w:val="0000FF"/>
      <w:u w:val="single"/>
    </w:rPr>
  </w:style>
  <w:style w:type="character" w:styleId="Strong">
    <w:name w:val="Strong"/>
    <w:uiPriority w:val="22"/>
    <w:qFormat/>
    <w:rPr>
      <w:b/>
    </w:rPr>
  </w:style>
  <w:style w:type="paragraph" w:customStyle="1" w:styleId="xmsonormal">
    <w:name w:val="x_msonormal"/>
    <w:basedOn w:val="Normal"/>
    <w:rsid w:val="007B4BDF"/>
    <w:pPr>
      <w:spacing w:before="100" w:beforeAutospacing="1" w:after="100" w:afterAutospacing="1" w:line="240" w:lineRule="auto"/>
    </w:pPr>
    <w:rPr>
      <w:rFonts w:ascii="Times New Roman" w:hAnsi="Times New Roman"/>
      <w:sz w:val="24"/>
      <w:szCs w:val="24"/>
      <w:lang w:eastAsia="es-PE"/>
    </w:rPr>
  </w:style>
  <w:style w:type="paragraph" w:styleId="ListParagraph">
    <w:name w:val="List Paragraph"/>
    <w:basedOn w:val="Normal"/>
    <w:uiPriority w:val="34"/>
    <w:qFormat/>
    <w:rsid w:val="007B4BDF"/>
    <w:pPr>
      <w:ind w:left="720"/>
      <w:contextualSpacing/>
    </w:p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semiHidden/>
    <w:unhideWhenUsed/>
    <w:rsid w:val="002B793D"/>
    <w:pPr>
      <w:spacing w:line="240" w:lineRule="auto"/>
    </w:pPr>
    <w:rPr>
      <w:sz w:val="20"/>
      <w:szCs w:val="20"/>
    </w:rPr>
  </w:style>
  <w:style w:type="character" w:customStyle="1" w:styleId="CommentTextChar">
    <w:name w:val="Comment Text Char"/>
    <w:link w:val="CommentText"/>
    <w:uiPriority w:val="99"/>
    <w:semiHidden/>
    <w:locked/>
    <w:rPr>
      <w:sz w:val="20"/>
    </w:rPr>
  </w:style>
  <w:style w:type="paragraph" w:styleId="CommentSubject">
    <w:name w:val="annotation subject"/>
    <w:basedOn w:val="CommentText"/>
    <w:next w:val="CommentText"/>
    <w:link w:val="CommentSubjectChar"/>
    <w:uiPriority w:val="99"/>
    <w:semiHidden/>
    <w:unhideWhenUsed/>
    <w:rsid w:val="002B793D"/>
    <w:rPr>
      <w:b/>
      <w:bCs/>
    </w:rPr>
  </w:style>
  <w:style w:type="character" w:customStyle="1" w:styleId="CommentSubjectChar">
    <w:name w:val="Comment Subject Char"/>
    <w:link w:val="CommentSubject"/>
    <w:uiPriority w:val="99"/>
    <w:semiHidden/>
    <w:locked/>
    <w:rPr>
      <w:b/>
      <w:sz w:val="20"/>
    </w:rPr>
  </w:style>
  <w:style w:type="paragraph" w:styleId="BalloonText">
    <w:name w:val="Balloon Text"/>
    <w:basedOn w:val="Normal"/>
    <w:link w:val="BalloonTextChar"/>
    <w:uiPriority w:val="99"/>
    <w:semiHidden/>
    <w:unhideWhenUsed/>
    <w:rsid w:val="002B793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Pr>
      <w:rFonts w:ascii="Segoe UI" w:hAnsi="Segoe UI"/>
      <w:sz w:val="18"/>
    </w:rPr>
  </w:style>
  <w:style w:type="paragraph" w:styleId="Header">
    <w:name w:val="header"/>
    <w:basedOn w:val="Normal"/>
    <w:link w:val="HeaderChar"/>
    <w:uiPriority w:val="99"/>
    <w:unhideWhenUsed/>
    <w:rsid w:val="005436B0"/>
    <w:pPr>
      <w:tabs>
        <w:tab w:val="center" w:pos="4680"/>
        <w:tab w:val="right" w:pos="9360"/>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rsid w:val="005436B0"/>
    <w:pPr>
      <w:tabs>
        <w:tab w:val="center" w:pos="4680"/>
        <w:tab w:val="right" w:pos="9360"/>
      </w:tabs>
      <w:spacing w:after="0" w:line="240" w:lineRule="auto"/>
    </w:pPr>
  </w:style>
  <w:style w:type="character" w:customStyle="1" w:styleId="FooterChar">
    <w:name w:val="Footer Char"/>
    <w:link w:val="Footer"/>
    <w:uiPriority w:val="99"/>
    <w:locked/>
    <w:rPr>
      <w:rFonts w:cs="Times New Roman"/>
    </w:rPr>
  </w:style>
  <w:style w:type="character" w:customStyle="1" w:styleId="tw4winMark">
    <w:name w:val="tw4winMark"/>
    <w:uiPriority w:val="99"/>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950263">
      <w:marLeft w:val="0"/>
      <w:marRight w:val="0"/>
      <w:marTop w:val="0"/>
      <w:marBottom w:val="0"/>
      <w:divBdr>
        <w:top w:val="none" w:sz="0" w:space="0" w:color="auto"/>
        <w:left w:val="none" w:sz="0" w:space="0" w:color="auto"/>
        <w:bottom w:val="none" w:sz="0" w:space="0" w:color="auto"/>
        <w:right w:val="none" w:sz="0" w:space="0" w:color="auto"/>
      </w:divBdr>
    </w:div>
    <w:div w:id="564950264">
      <w:marLeft w:val="0"/>
      <w:marRight w:val="0"/>
      <w:marTop w:val="0"/>
      <w:marBottom w:val="0"/>
      <w:divBdr>
        <w:top w:val="none" w:sz="0" w:space="0" w:color="auto"/>
        <w:left w:val="none" w:sz="0" w:space="0" w:color="auto"/>
        <w:bottom w:val="none" w:sz="0" w:space="0" w:color="auto"/>
        <w:right w:val="none" w:sz="0" w:space="0" w:color="auto"/>
      </w:divBdr>
      <w:divsChild>
        <w:div w:id="564950262">
          <w:marLeft w:val="0"/>
          <w:marRight w:val="0"/>
          <w:marTop w:val="280"/>
          <w:marBottom w:val="280"/>
          <w:divBdr>
            <w:top w:val="none" w:sz="0" w:space="0" w:color="auto"/>
            <w:left w:val="none" w:sz="0" w:space="0" w:color="auto"/>
            <w:bottom w:val="none" w:sz="0" w:space="0" w:color="auto"/>
            <w:right w:val="none" w:sz="0" w:space="0" w:color="auto"/>
          </w:divBdr>
        </w:div>
        <w:div w:id="564950278">
          <w:marLeft w:val="0"/>
          <w:marRight w:val="0"/>
          <w:marTop w:val="280"/>
          <w:marBottom w:val="280"/>
          <w:divBdr>
            <w:top w:val="none" w:sz="0" w:space="0" w:color="auto"/>
            <w:left w:val="none" w:sz="0" w:space="0" w:color="auto"/>
            <w:bottom w:val="none" w:sz="0" w:space="0" w:color="auto"/>
            <w:right w:val="none" w:sz="0" w:space="0" w:color="auto"/>
          </w:divBdr>
        </w:div>
        <w:div w:id="564950279">
          <w:marLeft w:val="0"/>
          <w:marRight w:val="0"/>
          <w:marTop w:val="280"/>
          <w:marBottom w:val="280"/>
          <w:divBdr>
            <w:top w:val="none" w:sz="0" w:space="0" w:color="auto"/>
            <w:left w:val="none" w:sz="0" w:space="0" w:color="auto"/>
            <w:bottom w:val="none" w:sz="0" w:space="0" w:color="auto"/>
            <w:right w:val="none" w:sz="0" w:space="0" w:color="auto"/>
          </w:divBdr>
        </w:div>
      </w:divsChild>
    </w:div>
    <w:div w:id="564950268">
      <w:marLeft w:val="0"/>
      <w:marRight w:val="0"/>
      <w:marTop w:val="0"/>
      <w:marBottom w:val="0"/>
      <w:divBdr>
        <w:top w:val="none" w:sz="0" w:space="0" w:color="auto"/>
        <w:left w:val="none" w:sz="0" w:space="0" w:color="auto"/>
        <w:bottom w:val="none" w:sz="0" w:space="0" w:color="auto"/>
        <w:right w:val="none" w:sz="0" w:space="0" w:color="auto"/>
      </w:divBdr>
    </w:div>
    <w:div w:id="564950271">
      <w:marLeft w:val="0"/>
      <w:marRight w:val="0"/>
      <w:marTop w:val="0"/>
      <w:marBottom w:val="0"/>
      <w:divBdr>
        <w:top w:val="none" w:sz="0" w:space="0" w:color="auto"/>
        <w:left w:val="none" w:sz="0" w:space="0" w:color="auto"/>
        <w:bottom w:val="none" w:sz="0" w:space="0" w:color="auto"/>
        <w:right w:val="none" w:sz="0" w:space="0" w:color="auto"/>
      </w:divBdr>
      <w:divsChild>
        <w:div w:id="564950272">
          <w:marLeft w:val="-300"/>
          <w:marRight w:val="-300"/>
          <w:marTop w:val="0"/>
          <w:marBottom w:val="0"/>
          <w:divBdr>
            <w:top w:val="none" w:sz="0" w:space="0" w:color="auto"/>
            <w:left w:val="none" w:sz="0" w:space="0" w:color="auto"/>
            <w:bottom w:val="none" w:sz="0" w:space="0" w:color="auto"/>
            <w:right w:val="none" w:sz="0" w:space="0" w:color="auto"/>
          </w:divBdr>
          <w:divsChild>
            <w:div w:id="564950266">
              <w:marLeft w:val="0"/>
              <w:marRight w:val="0"/>
              <w:marTop w:val="0"/>
              <w:marBottom w:val="0"/>
              <w:divBdr>
                <w:top w:val="none" w:sz="0" w:space="0" w:color="auto"/>
                <w:left w:val="none" w:sz="0" w:space="0" w:color="auto"/>
                <w:bottom w:val="none" w:sz="0" w:space="0" w:color="auto"/>
                <w:right w:val="none" w:sz="0" w:space="0" w:color="auto"/>
              </w:divBdr>
              <w:divsChild>
                <w:div w:id="564950283">
                  <w:marLeft w:val="1915"/>
                  <w:marRight w:val="532"/>
                  <w:marTop w:val="532"/>
                  <w:marBottom w:val="532"/>
                  <w:divBdr>
                    <w:top w:val="single" w:sz="6" w:space="23" w:color="000000"/>
                    <w:left w:val="none" w:sz="0" w:space="0" w:color="auto"/>
                    <w:bottom w:val="single" w:sz="6" w:space="23" w:color="000000"/>
                    <w:right w:val="none" w:sz="0" w:space="0" w:color="auto"/>
                  </w:divBdr>
                  <w:divsChild>
                    <w:div w:id="564950267">
                      <w:marLeft w:val="0"/>
                      <w:marRight w:val="0"/>
                      <w:marTop w:val="0"/>
                      <w:marBottom w:val="0"/>
                      <w:divBdr>
                        <w:top w:val="none" w:sz="0" w:space="0" w:color="auto"/>
                        <w:left w:val="none" w:sz="0" w:space="0" w:color="auto"/>
                        <w:bottom w:val="none" w:sz="0" w:space="0" w:color="auto"/>
                        <w:right w:val="none" w:sz="0" w:space="0" w:color="auto"/>
                      </w:divBdr>
                    </w:div>
                  </w:divsChild>
                </w:div>
                <w:div w:id="564950284">
                  <w:marLeft w:val="1915"/>
                  <w:marRight w:val="532"/>
                  <w:marTop w:val="532"/>
                  <w:marBottom w:val="532"/>
                  <w:divBdr>
                    <w:top w:val="single" w:sz="6" w:space="23" w:color="000000"/>
                    <w:left w:val="none" w:sz="0" w:space="0" w:color="auto"/>
                    <w:bottom w:val="single" w:sz="6" w:space="23" w:color="000000"/>
                    <w:right w:val="none" w:sz="0" w:space="0" w:color="auto"/>
                  </w:divBdr>
                  <w:divsChild>
                    <w:div w:id="5649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50269">
              <w:marLeft w:val="1405"/>
              <w:marRight w:val="0"/>
              <w:marTop w:val="0"/>
              <w:marBottom w:val="0"/>
              <w:divBdr>
                <w:top w:val="none" w:sz="0" w:space="0" w:color="auto"/>
                <w:left w:val="none" w:sz="0" w:space="0" w:color="auto"/>
                <w:bottom w:val="none" w:sz="0" w:space="0" w:color="auto"/>
                <w:right w:val="none" w:sz="0" w:space="0" w:color="auto"/>
              </w:divBdr>
              <w:divsChild>
                <w:div w:id="564950270">
                  <w:marLeft w:val="0"/>
                  <w:marRight w:val="0"/>
                  <w:marTop w:val="0"/>
                  <w:marBottom w:val="0"/>
                  <w:divBdr>
                    <w:top w:val="none" w:sz="0" w:space="0" w:color="auto"/>
                    <w:left w:val="none" w:sz="0" w:space="0" w:color="auto"/>
                    <w:bottom w:val="none" w:sz="0" w:space="0" w:color="auto"/>
                    <w:right w:val="none" w:sz="0" w:space="0" w:color="auto"/>
                  </w:divBdr>
                </w:div>
                <w:div w:id="564950275">
                  <w:marLeft w:val="0"/>
                  <w:marRight w:val="0"/>
                  <w:marTop w:val="0"/>
                  <w:marBottom w:val="0"/>
                  <w:divBdr>
                    <w:top w:val="none" w:sz="0" w:space="0" w:color="auto"/>
                    <w:left w:val="none" w:sz="0" w:space="0" w:color="auto"/>
                    <w:bottom w:val="none" w:sz="0" w:space="0" w:color="auto"/>
                    <w:right w:val="none" w:sz="0" w:space="0" w:color="auto"/>
                  </w:divBdr>
                </w:div>
                <w:div w:id="5649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50274">
          <w:marLeft w:val="-300"/>
          <w:marRight w:val="-300"/>
          <w:marTop w:val="0"/>
          <w:marBottom w:val="0"/>
          <w:divBdr>
            <w:top w:val="none" w:sz="0" w:space="0" w:color="auto"/>
            <w:left w:val="none" w:sz="0" w:space="0" w:color="auto"/>
            <w:bottom w:val="none" w:sz="0" w:space="0" w:color="auto"/>
            <w:right w:val="none" w:sz="0" w:space="0" w:color="auto"/>
          </w:divBdr>
          <w:divsChild>
            <w:div w:id="564950280">
              <w:marLeft w:val="0"/>
              <w:marRight w:val="0"/>
              <w:marTop w:val="0"/>
              <w:marBottom w:val="0"/>
              <w:divBdr>
                <w:top w:val="none" w:sz="0" w:space="0" w:color="auto"/>
                <w:left w:val="none" w:sz="0" w:space="0" w:color="auto"/>
                <w:bottom w:val="none" w:sz="0" w:space="0" w:color="auto"/>
                <w:right w:val="none" w:sz="0" w:space="0" w:color="auto"/>
              </w:divBdr>
            </w:div>
            <w:div w:id="564950290">
              <w:marLeft w:val="0"/>
              <w:marRight w:val="0"/>
              <w:marTop w:val="0"/>
              <w:marBottom w:val="0"/>
              <w:divBdr>
                <w:top w:val="none" w:sz="0" w:space="0" w:color="auto"/>
                <w:left w:val="none" w:sz="0" w:space="0" w:color="auto"/>
                <w:bottom w:val="none" w:sz="0" w:space="0" w:color="auto"/>
                <w:right w:val="none" w:sz="0" w:space="0" w:color="auto"/>
              </w:divBdr>
            </w:div>
          </w:divsChild>
        </w:div>
        <w:div w:id="564950289">
          <w:marLeft w:val="-300"/>
          <w:marRight w:val="-300"/>
          <w:marTop w:val="0"/>
          <w:marBottom w:val="0"/>
          <w:divBdr>
            <w:top w:val="none" w:sz="0" w:space="0" w:color="auto"/>
            <w:left w:val="none" w:sz="0" w:space="0" w:color="auto"/>
            <w:bottom w:val="none" w:sz="0" w:space="0" w:color="auto"/>
            <w:right w:val="none" w:sz="0" w:space="0" w:color="auto"/>
          </w:divBdr>
          <w:divsChild>
            <w:div w:id="5649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50285">
      <w:marLeft w:val="0"/>
      <w:marRight w:val="0"/>
      <w:marTop w:val="0"/>
      <w:marBottom w:val="0"/>
      <w:divBdr>
        <w:top w:val="none" w:sz="0" w:space="0" w:color="auto"/>
        <w:left w:val="none" w:sz="0" w:space="0" w:color="auto"/>
        <w:bottom w:val="none" w:sz="0" w:space="0" w:color="auto"/>
        <w:right w:val="none" w:sz="0" w:space="0" w:color="auto"/>
      </w:divBdr>
    </w:div>
    <w:div w:id="564950288">
      <w:marLeft w:val="0"/>
      <w:marRight w:val="0"/>
      <w:marTop w:val="0"/>
      <w:marBottom w:val="0"/>
      <w:divBdr>
        <w:top w:val="none" w:sz="0" w:space="0" w:color="auto"/>
        <w:left w:val="none" w:sz="0" w:space="0" w:color="auto"/>
        <w:bottom w:val="none" w:sz="0" w:space="0" w:color="auto"/>
        <w:right w:val="none" w:sz="0" w:space="0" w:color="auto"/>
      </w:divBdr>
    </w:div>
    <w:div w:id="564950291">
      <w:marLeft w:val="0"/>
      <w:marRight w:val="0"/>
      <w:marTop w:val="0"/>
      <w:marBottom w:val="0"/>
      <w:divBdr>
        <w:top w:val="none" w:sz="0" w:space="0" w:color="auto"/>
        <w:left w:val="none" w:sz="0" w:space="0" w:color="auto"/>
        <w:bottom w:val="none" w:sz="0" w:space="0" w:color="auto"/>
        <w:right w:val="none" w:sz="0" w:space="0" w:color="auto"/>
      </w:divBdr>
      <w:divsChild>
        <w:div w:id="564950261">
          <w:marLeft w:val="-300"/>
          <w:marRight w:val="-300"/>
          <w:marTop w:val="0"/>
          <w:marBottom w:val="0"/>
          <w:divBdr>
            <w:top w:val="none" w:sz="0" w:space="0" w:color="auto"/>
            <w:left w:val="none" w:sz="0" w:space="0" w:color="auto"/>
            <w:bottom w:val="none" w:sz="0" w:space="0" w:color="auto"/>
            <w:right w:val="none" w:sz="0" w:space="0" w:color="auto"/>
          </w:divBdr>
          <w:divsChild>
            <w:div w:id="564950281">
              <w:marLeft w:val="0"/>
              <w:marRight w:val="0"/>
              <w:marTop w:val="0"/>
              <w:marBottom w:val="0"/>
              <w:divBdr>
                <w:top w:val="none" w:sz="0" w:space="0" w:color="auto"/>
                <w:left w:val="none" w:sz="0" w:space="0" w:color="auto"/>
                <w:bottom w:val="none" w:sz="0" w:space="0" w:color="auto"/>
                <w:right w:val="none" w:sz="0" w:space="0" w:color="auto"/>
              </w:divBdr>
            </w:div>
          </w:divsChild>
        </w:div>
        <w:div w:id="564950265">
          <w:marLeft w:val="-300"/>
          <w:marRight w:val="-300"/>
          <w:marTop w:val="0"/>
          <w:marBottom w:val="0"/>
          <w:divBdr>
            <w:top w:val="none" w:sz="0" w:space="0" w:color="auto"/>
            <w:left w:val="none" w:sz="0" w:space="0" w:color="auto"/>
            <w:bottom w:val="none" w:sz="0" w:space="0" w:color="auto"/>
            <w:right w:val="none" w:sz="0" w:space="0" w:color="auto"/>
          </w:divBdr>
          <w:divsChild>
            <w:div w:id="564950276">
              <w:marLeft w:val="0"/>
              <w:marRight w:val="0"/>
              <w:marTop w:val="0"/>
              <w:marBottom w:val="0"/>
              <w:divBdr>
                <w:top w:val="none" w:sz="0" w:space="0" w:color="auto"/>
                <w:left w:val="none" w:sz="0" w:space="0" w:color="auto"/>
                <w:bottom w:val="none" w:sz="0" w:space="0" w:color="auto"/>
                <w:right w:val="none" w:sz="0" w:space="0" w:color="auto"/>
              </w:divBdr>
            </w:div>
            <w:div w:id="564950282">
              <w:marLeft w:val="0"/>
              <w:marRight w:val="0"/>
              <w:marTop w:val="0"/>
              <w:marBottom w:val="0"/>
              <w:divBdr>
                <w:top w:val="none" w:sz="0" w:space="0" w:color="auto"/>
                <w:left w:val="none" w:sz="0" w:space="0" w:color="auto"/>
                <w:bottom w:val="none" w:sz="0" w:space="0" w:color="auto"/>
                <w:right w:val="none" w:sz="0" w:space="0" w:color="auto"/>
              </w:divBdr>
            </w:div>
          </w:divsChild>
        </w:div>
        <w:div w:id="564950273">
          <w:marLeft w:val="-300"/>
          <w:marRight w:val="-300"/>
          <w:marTop w:val="0"/>
          <w:marBottom w:val="0"/>
          <w:divBdr>
            <w:top w:val="none" w:sz="0" w:space="0" w:color="auto"/>
            <w:left w:val="none" w:sz="0" w:space="0" w:color="auto"/>
            <w:bottom w:val="none" w:sz="0" w:space="0" w:color="auto"/>
            <w:right w:val="none" w:sz="0" w:space="0" w:color="auto"/>
          </w:divBdr>
          <w:divsChild>
            <w:div w:id="5649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E777B-3E14-4F27-B702-C1FDDD5542D7}">
  <ds:schemaRefs>
    <ds:schemaRef ds:uri="http://schemas.microsoft.com/sharepoint/v3/contenttype/forms"/>
  </ds:schemaRefs>
</ds:datastoreItem>
</file>

<file path=customXml/itemProps2.xml><?xml version="1.0" encoding="utf-8"?>
<ds:datastoreItem xmlns:ds="http://schemas.openxmlformats.org/officeDocument/2006/customXml" ds:itemID="{77DB5E5C-5FE8-4693-B81E-C0DBAB880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0715E9-410A-4B0E-AC04-AD465A7D4E18}">
  <ds:schemaRefs>
    <ds:schemaRef ds:uri="http://purl.org/dc/elements/1.1/"/>
    <ds:schemaRef ds:uri="http://schemas.microsoft.com/sharepoint/v3"/>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89f4cd83-a2d3-4405-9b45-6aff5241ff81"/>
    <ds:schemaRef ds:uri="http://schemas.microsoft.com/office/2006/metadata/properties"/>
  </ds:schemaRefs>
</ds:datastoreItem>
</file>

<file path=customXml/itemProps4.xml><?xml version="1.0" encoding="utf-8"?>
<ds:datastoreItem xmlns:ds="http://schemas.openxmlformats.org/officeDocument/2006/customXml" ds:itemID="{19FA2552-46E5-4B5F-9018-6277E204A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jmolina</cp:lastModifiedBy>
  <cp:revision>2</cp:revision>
  <dcterms:created xsi:type="dcterms:W3CDTF">2020-05-11T16:33:00Z</dcterms:created>
  <dcterms:modified xsi:type="dcterms:W3CDTF">2020-05-11T16:33:00Z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bddacc02-fb32-47b5-b438-7555abf30fab</vt:lpwstr>
  </property>
  <property fmtid="{D5CDD505-2E9C-101B-9397-08002B2CF9AE}" pid="3" name="ContentTypeId">
    <vt:lpwstr>0x0101009E8E684DBF2FB84BB951F42A6B0FC861</vt:lpwstr>
  </property>
</Properties>
</file>